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1D41D3" w14:textId="604335C1" w:rsidR="00974DDC" w:rsidRPr="00327997" w:rsidRDefault="00974DDC" w:rsidP="00974DDC">
      <w:pPr>
        <w:pStyle w:val="3GPPHeader"/>
        <w:rPr>
          <w:highlight w:val="yellow"/>
        </w:rPr>
      </w:pPr>
      <w:bookmarkStart w:id="0" w:name="_GoBack"/>
      <w:bookmarkEnd w:id="0"/>
      <w:r w:rsidRPr="00327997">
        <w:t>3GPP TSG-RAN WG1</w:t>
      </w:r>
      <w:r>
        <w:t xml:space="preserve"> #90</w:t>
      </w:r>
      <w:r w:rsidR="00F82ECD">
        <w:tab/>
      </w:r>
      <w:r w:rsidR="00F82ECD" w:rsidRPr="00F82ECD">
        <w:t>R1-1714278</w:t>
      </w:r>
    </w:p>
    <w:p w14:paraId="6B7324B3" w14:textId="77777777" w:rsidR="00974DDC" w:rsidRDefault="00974DDC" w:rsidP="00974DDC">
      <w:pPr>
        <w:pStyle w:val="3GPPHeader"/>
      </w:pPr>
      <w:r>
        <w:t>Prague, Czechia</w:t>
      </w:r>
      <w:r w:rsidRPr="009C6832">
        <w:t xml:space="preserve">, </w:t>
      </w:r>
      <w:r>
        <w:t>21</w:t>
      </w:r>
      <w:r w:rsidRPr="00356A14">
        <w:rPr>
          <w:vertAlign w:val="superscript"/>
        </w:rPr>
        <w:t>th</w:t>
      </w:r>
      <w:r>
        <w:t xml:space="preserve"> </w:t>
      </w:r>
      <w:r w:rsidRPr="009C6832">
        <w:t xml:space="preserve">– </w:t>
      </w:r>
      <w:r>
        <w:t>25</w:t>
      </w:r>
      <w:r w:rsidRPr="00356A14">
        <w:rPr>
          <w:vertAlign w:val="superscript"/>
        </w:rPr>
        <w:t>th</w:t>
      </w:r>
      <w:r>
        <w:t xml:space="preserve"> August</w:t>
      </w:r>
      <w:r w:rsidRPr="009C6832">
        <w:t>, 20</w:t>
      </w:r>
      <w:r>
        <w:t>17</w:t>
      </w:r>
    </w:p>
    <w:p w14:paraId="08DB7E76" w14:textId="77777777" w:rsidR="00E90E49" w:rsidRPr="00974DDC" w:rsidRDefault="00E90E49" w:rsidP="00357380">
      <w:pPr>
        <w:pStyle w:val="3GPPHeader"/>
      </w:pPr>
    </w:p>
    <w:p w14:paraId="678F3A79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7CC32A57" w14:textId="0C84ECBD" w:rsidR="00E90E49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097904">
        <w:t>On transmission parameter sets</w:t>
      </w:r>
    </w:p>
    <w:p w14:paraId="663C4B82" w14:textId="1D7B12ED" w:rsidR="00952A24" w:rsidRPr="00327997" w:rsidRDefault="00952A24" w:rsidP="00327997">
      <w:pPr>
        <w:pStyle w:val="3GPPHeader"/>
      </w:pPr>
      <w:r w:rsidRPr="00327997">
        <w:t>Agenda Item:</w:t>
      </w:r>
      <w:r w:rsidRPr="00327997">
        <w:tab/>
      </w:r>
      <w:r w:rsidR="00974DDC">
        <w:t>6</w:t>
      </w:r>
      <w:r w:rsidR="00097904">
        <w:t>.1.2.1.8</w:t>
      </w:r>
    </w:p>
    <w:p w14:paraId="70630FC4" w14:textId="304F00F0" w:rsidR="00E64F97" w:rsidRPr="00E64F97" w:rsidRDefault="00E90E49" w:rsidP="00084BD4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007E1DB7" w14:textId="1AE8C242" w:rsidR="00E90E49" w:rsidRPr="00CE0424" w:rsidRDefault="007F75D5" w:rsidP="00CE0424">
      <w:pPr>
        <w:pStyle w:val="Heading1"/>
      </w:pPr>
      <w:r>
        <w:t>Introduction</w:t>
      </w:r>
    </w:p>
    <w:p w14:paraId="4D643BD9" w14:textId="0EA0424C" w:rsidR="003D5F39" w:rsidRDefault="003D5F39" w:rsidP="003D5F39">
      <w:pPr>
        <w:autoSpaceDE/>
        <w:autoSpaceDN/>
        <w:adjustRightInd/>
        <w:spacing w:after="0"/>
        <w:rPr>
          <w:rFonts w:eastAsia="MS Mincho"/>
          <w:lang w:eastAsia="ja-JP"/>
        </w:rPr>
      </w:pPr>
      <w:bookmarkStart w:id="1" w:name="_Ref178064866"/>
      <w:r>
        <w:rPr>
          <w:rFonts w:eastAsia="MS Mincho"/>
          <w:lang w:eastAsia="ja-JP"/>
        </w:rPr>
        <w:t>In</w:t>
      </w:r>
      <w:r w:rsidRPr="004F1A88">
        <w:rPr>
          <w:rFonts w:eastAsia="MS Mincho"/>
          <w:lang w:eastAsia="ja-JP"/>
        </w:rPr>
        <w:t xml:space="preserve"> RAN1#8</w:t>
      </w:r>
      <w:r>
        <w:rPr>
          <w:rFonts w:eastAsia="MS Mincho"/>
          <w:lang w:eastAsia="ja-JP"/>
        </w:rPr>
        <w:t>7</w:t>
      </w:r>
      <w:r w:rsidRPr="004F1A88">
        <w:rPr>
          <w:rFonts w:eastAsia="MS Mincho"/>
          <w:lang w:eastAsia="ja-JP"/>
        </w:rPr>
        <w:t xml:space="preserve"> meeting, the f</w:t>
      </w:r>
      <w:r>
        <w:rPr>
          <w:rFonts w:eastAsia="MS Mincho"/>
          <w:lang w:eastAsia="ja-JP"/>
        </w:rPr>
        <w:t>ollowing agreement was</w:t>
      </w:r>
      <w:r w:rsidRPr="004F1A88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made</w:t>
      </w:r>
    </w:p>
    <w:p w14:paraId="73A8C208" w14:textId="77777777" w:rsidR="003D5F39" w:rsidRDefault="003D5F39" w:rsidP="003D5F39">
      <w:pPr>
        <w:autoSpaceDE/>
        <w:autoSpaceDN/>
        <w:adjustRightInd/>
        <w:spacing w:after="0"/>
        <w:rPr>
          <w:rFonts w:eastAsia="MS Mincho"/>
          <w:lang w:eastAsia="ja-JP"/>
        </w:rPr>
      </w:pPr>
    </w:p>
    <w:p w14:paraId="1958D34B" w14:textId="77777777" w:rsidR="003D5F39" w:rsidRPr="003D5F39" w:rsidRDefault="003D5F39" w:rsidP="003D5F39">
      <w:pPr>
        <w:numPr>
          <w:ilvl w:val="0"/>
          <w:numId w:val="3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eastAsia="ja-JP"/>
        </w:rPr>
      </w:pPr>
      <w:r w:rsidRPr="003D5F39">
        <w:rPr>
          <w:rFonts w:eastAsia="MS Mincho"/>
          <w:iCs/>
          <w:lang w:eastAsia="ja-JP"/>
        </w:rPr>
        <w:t xml:space="preserve">Define </w:t>
      </w:r>
      <w:r w:rsidRPr="003D5F39">
        <w:rPr>
          <w:rFonts w:eastAsia="MS Mincho" w:hint="eastAsia"/>
          <w:iCs/>
          <w:lang w:eastAsia="ja-JP"/>
        </w:rPr>
        <w:t xml:space="preserve">at least </w:t>
      </w:r>
      <w:r w:rsidRPr="003D5F39">
        <w:rPr>
          <w:rFonts w:eastAsia="MS Mincho"/>
          <w:iCs/>
          <w:lang w:eastAsia="ja-JP"/>
        </w:rPr>
        <w:t>two sets of transmission parameters, where</w:t>
      </w:r>
    </w:p>
    <w:p w14:paraId="7FAEA774" w14:textId="77777777" w:rsidR="003D5F39" w:rsidRPr="003D5F39" w:rsidRDefault="003D5F39" w:rsidP="003D5F39">
      <w:pPr>
        <w:numPr>
          <w:ilvl w:val="1"/>
          <w:numId w:val="3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eastAsia="ja-JP"/>
        </w:rPr>
      </w:pPr>
      <w:r w:rsidRPr="003D5F39">
        <w:rPr>
          <w:rFonts w:eastAsia="MS Mincho"/>
          <w:iCs/>
          <w:lang w:eastAsia="ja-JP"/>
        </w:rPr>
        <w:t>Transmission parameter set 1: parameters configured (</w:t>
      </w:r>
      <w:r w:rsidRPr="003D5F39">
        <w:rPr>
          <w:rFonts w:eastAsia="MS Mincho" w:hint="eastAsia"/>
          <w:iCs/>
          <w:lang w:eastAsia="ja-JP"/>
        </w:rPr>
        <w:t>FFS: L1 or</w:t>
      </w:r>
      <w:r w:rsidRPr="003D5F39">
        <w:rPr>
          <w:rFonts w:eastAsia="MS Mincho"/>
          <w:iCs/>
          <w:lang w:eastAsia="ja-JP"/>
        </w:rPr>
        <w:t xml:space="preserve"> L2 or L3)</w:t>
      </w:r>
    </w:p>
    <w:p w14:paraId="6A5B0AB8" w14:textId="77777777" w:rsidR="003D5F39" w:rsidRPr="003D5F39" w:rsidRDefault="003D5F39" w:rsidP="003D5F39">
      <w:pPr>
        <w:numPr>
          <w:ilvl w:val="2"/>
          <w:numId w:val="3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eastAsia="ja-JP"/>
        </w:rPr>
      </w:pPr>
      <w:r w:rsidRPr="003D5F39">
        <w:rPr>
          <w:rFonts w:eastAsia="MS Mincho"/>
          <w:iCs/>
          <w:lang w:eastAsia="ja-JP"/>
        </w:rPr>
        <w:t>For default transmission scheme, specify default values of parameters in the Transmission parameter set 1</w:t>
      </w:r>
    </w:p>
    <w:p w14:paraId="41B71F2B" w14:textId="77777777" w:rsidR="003D5F39" w:rsidRPr="003D5F39" w:rsidRDefault="003D5F39" w:rsidP="003D5F39">
      <w:pPr>
        <w:numPr>
          <w:ilvl w:val="3"/>
          <w:numId w:val="3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eastAsia="ja-JP"/>
        </w:rPr>
      </w:pPr>
      <w:r w:rsidRPr="003D5F39">
        <w:rPr>
          <w:rFonts w:eastAsia="MS Mincho" w:hint="eastAsia"/>
          <w:iCs/>
          <w:lang w:eastAsia="ja-JP"/>
        </w:rPr>
        <w:t xml:space="preserve">FFS: Whether default value can be derived </w:t>
      </w:r>
      <w:r w:rsidRPr="003D5F39">
        <w:rPr>
          <w:rFonts w:eastAsia="MS Mincho"/>
          <w:iCs/>
          <w:lang w:eastAsia="ja-JP"/>
        </w:rPr>
        <w:t>implicit</w:t>
      </w:r>
      <w:r w:rsidRPr="003D5F39">
        <w:rPr>
          <w:rFonts w:eastAsia="MS Mincho" w:hint="eastAsia"/>
          <w:iCs/>
          <w:lang w:eastAsia="ja-JP"/>
        </w:rPr>
        <w:t>ly</w:t>
      </w:r>
    </w:p>
    <w:p w14:paraId="293384CC" w14:textId="77777777" w:rsidR="003D5F39" w:rsidRPr="003D5F39" w:rsidRDefault="003D5F39" w:rsidP="003D5F39">
      <w:pPr>
        <w:numPr>
          <w:ilvl w:val="2"/>
          <w:numId w:val="3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eastAsia="ja-JP"/>
        </w:rPr>
      </w:pPr>
      <w:r w:rsidRPr="003D5F39">
        <w:rPr>
          <w:rFonts w:eastAsia="MS Mincho"/>
          <w:iCs/>
          <w:lang w:eastAsia="ja-JP"/>
        </w:rPr>
        <w:t xml:space="preserve">Note that depending on parameter settings in transmission parameter set 1, the size of transmission parameter set 2, i.e. DCI size, may vary. </w:t>
      </w:r>
    </w:p>
    <w:p w14:paraId="387A4739" w14:textId="77777777" w:rsidR="003D5F39" w:rsidRPr="003D5F39" w:rsidRDefault="003D5F39" w:rsidP="003D5F39">
      <w:pPr>
        <w:numPr>
          <w:ilvl w:val="1"/>
          <w:numId w:val="3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eastAsia="ja-JP"/>
        </w:rPr>
      </w:pPr>
      <w:r w:rsidRPr="003D5F39">
        <w:rPr>
          <w:rFonts w:eastAsia="MS Mincho"/>
          <w:iCs/>
          <w:lang w:eastAsia="ja-JP"/>
        </w:rPr>
        <w:t>Transmission parameter set 2: parameters indicated by physical layer (e.g. NR PDCCH channel</w:t>
      </w:r>
      <w:r w:rsidRPr="003D5F39">
        <w:rPr>
          <w:rFonts w:eastAsia="MS Mincho" w:hint="eastAsia"/>
          <w:iCs/>
          <w:lang w:eastAsia="ja-JP"/>
        </w:rPr>
        <w:t>)</w:t>
      </w:r>
    </w:p>
    <w:p w14:paraId="460B29A0" w14:textId="77777777" w:rsidR="003D5F39" w:rsidRPr="003D5F39" w:rsidRDefault="003D5F39" w:rsidP="003D5F39">
      <w:pPr>
        <w:numPr>
          <w:ilvl w:val="2"/>
          <w:numId w:val="3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eastAsia="ja-JP"/>
        </w:rPr>
      </w:pPr>
      <w:r w:rsidRPr="003D5F39">
        <w:rPr>
          <w:rFonts w:eastAsia="MS Mincho" w:hint="eastAsia"/>
          <w:iCs/>
          <w:lang w:eastAsia="ja-JP"/>
        </w:rPr>
        <w:t>FFS whether multiple subsets is supported and how to simplify DCI format</w:t>
      </w:r>
    </w:p>
    <w:p w14:paraId="3548C9C0" w14:textId="77777777" w:rsidR="003D5F39" w:rsidRPr="003D5F39" w:rsidRDefault="003D5F39" w:rsidP="003D5F39">
      <w:pPr>
        <w:numPr>
          <w:ilvl w:val="1"/>
          <w:numId w:val="3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eastAsia="ja-JP"/>
        </w:rPr>
      </w:pPr>
      <w:r w:rsidRPr="003D5F39">
        <w:rPr>
          <w:rFonts w:eastAsia="MS Mincho"/>
          <w:iCs/>
          <w:lang w:eastAsia="ja-JP"/>
        </w:rPr>
        <w:t>Note: some transmission parameter may belong to both set-1 and set-2</w:t>
      </w:r>
    </w:p>
    <w:p w14:paraId="4470906F" w14:textId="77777777" w:rsidR="003D5F39" w:rsidRPr="003D5F39" w:rsidRDefault="003D5F39" w:rsidP="003D5F39">
      <w:pPr>
        <w:numPr>
          <w:ilvl w:val="1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3D5F39">
        <w:rPr>
          <w:rFonts w:eastAsia="MS Mincho"/>
          <w:iCs/>
          <w:lang w:eastAsia="ja-JP"/>
        </w:rPr>
        <w:t>Detail parameters and usage condition are TBD</w:t>
      </w:r>
    </w:p>
    <w:p w14:paraId="7D930CA6" w14:textId="77777777" w:rsidR="003D5F39" w:rsidRDefault="003D5F39" w:rsidP="003D5F39">
      <w:pPr>
        <w:rPr>
          <w:rFonts w:eastAsia="MS Mincho"/>
          <w:lang w:eastAsia="ja-JP"/>
        </w:rPr>
      </w:pPr>
    </w:p>
    <w:p w14:paraId="5375C62F" w14:textId="4CB17201" w:rsidR="00896E18" w:rsidRPr="000C2CB8" w:rsidRDefault="003D5F39" w:rsidP="000C2CB8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In this contribution, we discuss the aspects related to transmission parameter sets. </w:t>
      </w:r>
    </w:p>
    <w:p w14:paraId="294723B3" w14:textId="5BC18474" w:rsidR="00016B61" w:rsidRDefault="00A50060" w:rsidP="00971BB3">
      <w:pPr>
        <w:pStyle w:val="Heading1"/>
      </w:pPr>
      <w:r>
        <w:t>Parameter sets</w:t>
      </w:r>
    </w:p>
    <w:bookmarkEnd w:id="1"/>
    <w:p w14:paraId="535A994C" w14:textId="420236E4" w:rsidR="002B5AE5" w:rsidRDefault="00A50060" w:rsidP="009D5F0B">
      <w:r>
        <w:t xml:space="preserve">A PDSCH or PUSCH transmission is configured by transmission parameters which may be RRC configured or may be indicated dynamically, by scheduling DCI. In our view, these correspond to set 1 and 2 respectively, according to the previous agreement. </w:t>
      </w:r>
    </w:p>
    <w:p w14:paraId="536CEA09" w14:textId="77777777" w:rsidR="00A50060" w:rsidRPr="00A50060" w:rsidRDefault="00A50060" w:rsidP="00A50060">
      <w:pPr>
        <w:pStyle w:val="Proposal"/>
      </w:pPr>
      <w:r>
        <w:rPr>
          <w:rFonts w:eastAsia="MS Mincho"/>
          <w:lang w:eastAsia="ja-JP"/>
        </w:rPr>
        <w:t>A PDSCH or PUSCH transmission is defined by transmission parameters divided into two sets where t</w:t>
      </w:r>
      <w:r w:rsidRPr="003D5F39">
        <w:rPr>
          <w:rFonts w:eastAsia="MS Mincho"/>
          <w:lang w:eastAsia="ja-JP"/>
        </w:rPr>
        <w:t>ransmission parameter set 1</w:t>
      </w:r>
      <w:r>
        <w:rPr>
          <w:rFonts w:eastAsia="MS Mincho"/>
          <w:lang w:eastAsia="ja-JP"/>
        </w:rPr>
        <w:t xml:space="preserve"> can be obtained by RRC configuration and transmission parameter set 2 can be obtained by DCI signalling.</w:t>
      </w:r>
    </w:p>
    <w:p w14:paraId="7E1B2BB4" w14:textId="77E317E7" w:rsidR="00A50060" w:rsidRDefault="00A50060" w:rsidP="00A50060">
      <w:pPr>
        <w:pStyle w:val="Proposal"/>
        <w:numPr>
          <w:ilvl w:val="0"/>
          <w:numId w:val="0"/>
        </w:numPr>
        <w:ind w:left="1701" w:hanging="1701"/>
        <w:rPr>
          <w:rFonts w:eastAsia="MS Mincho"/>
          <w:lang w:eastAsia="ja-JP"/>
        </w:rPr>
      </w:pPr>
    </w:p>
    <w:p w14:paraId="5E18FED0" w14:textId="6DE1A30F" w:rsidR="000C2CB8" w:rsidRPr="000C2CB8" w:rsidRDefault="00F836B2" w:rsidP="000C2CB8">
      <w:pPr>
        <w:pStyle w:val="Proposal"/>
        <w:numPr>
          <w:ilvl w:val="0"/>
          <w:numId w:val="0"/>
        </w:numPr>
        <w:tabs>
          <w:tab w:val="clear" w:pos="1701"/>
          <w:tab w:val="left" w:pos="0"/>
        </w:tabs>
        <w:jc w:val="left"/>
        <w:rPr>
          <w:rFonts w:eastAsia="MS Mincho"/>
          <w:b w:val="0"/>
          <w:lang w:eastAsia="ja-JP"/>
        </w:rPr>
      </w:pPr>
      <w:r>
        <w:rPr>
          <w:rFonts w:eastAsia="MS Mincho"/>
          <w:b w:val="0"/>
          <w:lang w:eastAsia="ja-JP"/>
        </w:rPr>
        <w:t>Before higher layer</w:t>
      </w:r>
      <w:r w:rsidR="000C2CB8" w:rsidRPr="000C2CB8">
        <w:rPr>
          <w:rFonts w:eastAsia="MS Mincho"/>
          <w:b w:val="0"/>
          <w:lang w:eastAsia="ja-JP"/>
        </w:rPr>
        <w:t xml:space="preserve"> configuration has taken place, the UE can still transmit/receive PUSCH/PDSCH by using the default parameter setting.</w:t>
      </w:r>
    </w:p>
    <w:p w14:paraId="263D4158" w14:textId="77777777" w:rsidR="00081136" w:rsidRDefault="00081136">
      <w:pPr>
        <w:overflowPunct/>
        <w:autoSpaceDE/>
        <w:autoSpaceDN/>
        <w:adjustRightInd/>
        <w:spacing w:after="0"/>
        <w:jc w:val="left"/>
        <w:textAlignment w:val="auto"/>
      </w:pPr>
      <w:r>
        <w:br w:type="page"/>
      </w:r>
    </w:p>
    <w:p w14:paraId="50994ED0" w14:textId="27B93E28" w:rsidR="00A50060" w:rsidRDefault="008857BB" w:rsidP="00A50060">
      <w:r>
        <w:lastRenderedPageBreak/>
        <w:t>Examples of p</w:t>
      </w:r>
      <w:r w:rsidR="00A50060">
        <w:t xml:space="preserve">arameters in set 1 </w:t>
      </w:r>
      <w:r>
        <w:t>that are o</w:t>
      </w:r>
      <w:r w:rsidR="00F836B2">
        <w:t>btained by higher layer</w:t>
      </w:r>
      <w:r w:rsidR="00081136">
        <w:t xml:space="preserve"> </w:t>
      </w:r>
      <w:r>
        <w:t xml:space="preserve">configuration </w:t>
      </w:r>
      <w:r w:rsidR="00F836B2">
        <w:t>are the following. Note that these are preliminary examples and additional fields or merging of fields may also be possible.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71"/>
        <w:gridCol w:w="2600"/>
        <w:gridCol w:w="1905"/>
        <w:gridCol w:w="2274"/>
      </w:tblGrid>
      <w:tr w:rsidR="00081136" w14:paraId="4529ACB3" w14:textId="0983D2AE" w:rsidTr="00081136">
        <w:tc>
          <w:tcPr>
            <w:tcW w:w="2571" w:type="dxa"/>
            <w:shd w:val="clear" w:color="auto" w:fill="1F497D" w:themeFill="text2"/>
          </w:tcPr>
          <w:p w14:paraId="0C7154D8" w14:textId="2AD2483E" w:rsidR="00081136" w:rsidRPr="00081136" w:rsidRDefault="00081136" w:rsidP="00A50060">
            <w:pPr>
              <w:rPr>
                <w:color w:val="FFFFFF" w:themeColor="background1"/>
              </w:rPr>
            </w:pPr>
            <w:r w:rsidRPr="00081136">
              <w:rPr>
                <w:color w:val="FFFFFF" w:themeColor="background1"/>
              </w:rPr>
              <w:t>RRC configured parameter</w:t>
            </w:r>
          </w:p>
        </w:tc>
        <w:tc>
          <w:tcPr>
            <w:tcW w:w="2600" w:type="dxa"/>
            <w:shd w:val="clear" w:color="auto" w:fill="1F497D" w:themeFill="text2"/>
          </w:tcPr>
          <w:p w14:paraId="72D08921" w14:textId="13C61860" w:rsidR="00081136" w:rsidRPr="00081136" w:rsidRDefault="00081136" w:rsidP="00A50060">
            <w:pPr>
              <w:rPr>
                <w:color w:val="FFFFFF" w:themeColor="background1"/>
              </w:rPr>
            </w:pPr>
            <w:r w:rsidRPr="00081136">
              <w:rPr>
                <w:color w:val="FFFFFF" w:themeColor="background1"/>
              </w:rPr>
              <w:t>Values</w:t>
            </w:r>
          </w:p>
        </w:tc>
        <w:tc>
          <w:tcPr>
            <w:tcW w:w="1905" w:type="dxa"/>
            <w:shd w:val="clear" w:color="auto" w:fill="1F497D" w:themeFill="text2"/>
          </w:tcPr>
          <w:p w14:paraId="7D568E1A" w14:textId="3A020AED" w:rsidR="00081136" w:rsidRPr="00081136" w:rsidRDefault="00081136" w:rsidP="00A50060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Default value</w:t>
            </w:r>
          </w:p>
        </w:tc>
        <w:tc>
          <w:tcPr>
            <w:tcW w:w="2274" w:type="dxa"/>
            <w:shd w:val="clear" w:color="auto" w:fill="1F497D" w:themeFill="text2"/>
          </w:tcPr>
          <w:p w14:paraId="21360201" w14:textId="746C6473" w:rsidR="00081136" w:rsidRPr="00081136" w:rsidRDefault="00081136" w:rsidP="00A50060">
            <w:pPr>
              <w:rPr>
                <w:color w:val="FFFFFF" w:themeColor="background1"/>
              </w:rPr>
            </w:pPr>
            <w:r w:rsidRPr="00081136">
              <w:rPr>
                <w:color w:val="FFFFFF" w:themeColor="background1"/>
              </w:rPr>
              <w:t>Note</w:t>
            </w:r>
            <w:r>
              <w:rPr>
                <w:color w:val="FFFFFF" w:themeColor="background1"/>
              </w:rPr>
              <w:t>s</w:t>
            </w:r>
          </w:p>
        </w:tc>
      </w:tr>
      <w:tr w:rsidR="00081136" w14:paraId="09D889B9" w14:textId="33E7A74C" w:rsidTr="00081136">
        <w:tc>
          <w:tcPr>
            <w:tcW w:w="2571" w:type="dxa"/>
          </w:tcPr>
          <w:p w14:paraId="5A13DCFC" w14:textId="64835B69" w:rsidR="00081136" w:rsidRPr="00595F50" w:rsidRDefault="00081136" w:rsidP="00A50060">
            <w:r w:rsidRPr="00595F50">
              <w:t>DMRS</w:t>
            </w:r>
            <w:r w:rsidR="00974DDC" w:rsidRPr="00595F50">
              <w:t xml:space="preserve"> type</w:t>
            </w:r>
            <w:r w:rsidR="005554A7" w:rsidRPr="00595F50">
              <w:t xml:space="preserve"> for DL</w:t>
            </w:r>
          </w:p>
        </w:tc>
        <w:tc>
          <w:tcPr>
            <w:tcW w:w="2600" w:type="dxa"/>
          </w:tcPr>
          <w:p w14:paraId="47119D9E" w14:textId="78346D27" w:rsidR="00081136" w:rsidRPr="00595F50" w:rsidRDefault="005554A7" w:rsidP="00A50060">
            <w:r w:rsidRPr="00595F50">
              <w:t>Type 1 or 2</w:t>
            </w:r>
          </w:p>
        </w:tc>
        <w:tc>
          <w:tcPr>
            <w:tcW w:w="1905" w:type="dxa"/>
          </w:tcPr>
          <w:p w14:paraId="1BFAB98F" w14:textId="6E5D8A2A" w:rsidR="00081136" w:rsidRPr="00595F50" w:rsidRDefault="005554A7" w:rsidP="00A50060">
            <w:r w:rsidRPr="00595F50">
              <w:t>1</w:t>
            </w:r>
          </w:p>
        </w:tc>
        <w:tc>
          <w:tcPr>
            <w:tcW w:w="2274" w:type="dxa"/>
          </w:tcPr>
          <w:p w14:paraId="5909DA10" w14:textId="629BAE1A" w:rsidR="00081136" w:rsidRPr="00595F50" w:rsidRDefault="00081136" w:rsidP="00A50060"/>
        </w:tc>
      </w:tr>
      <w:tr w:rsidR="005554A7" w14:paraId="40B4097C" w14:textId="77777777" w:rsidTr="00081136">
        <w:tc>
          <w:tcPr>
            <w:tcW w:w="2571" w:type="dxa"/>
          </w:tcPr>
          <w:p w14:paraId="1D887675" w14:textId="32D96E78" w:rsidR="005554A7" w:rsidRPr="00595F50" w:rsidRDefault="005554A7" w:rsidP="005554A7">
            <w:r w:rsidRPr="00595F50">
              <w:t>DMRS type for UL</w:t>
            </w:r>
          </w:p>
        </w:tc>
        <w:tc>
          <w:tcPr>
            <w:tcW w:w="2600" w:type="dxa"/>
          </w:tcPr>
          <w:p w14:paraId="17352D2A" w14:textId="183F6BBF" w:rsidR="005554A7" w:rsidRPr="00595F50" w:rsidRDefault="005554A7" w:rsidP="005554A7">
            <w:r w:rsidRPr="00595F50">
              <w:t>Type 1 or 2</w:t>
            </w:r>
          </w:p>
        </w:tc>
        <w:tc>
          <w:tcPr>
            <w:tcW w:w="1905" w:type="dxa"/>
          </w:tcPr>
          <w:p w14:paraId="6E1262BF" w14:textId="5415395B" w:rsidR="005554A7" w:rsidRPr="00595F50" w:rsidRDefault="005554A7" w:rsidP="005554A7">
            <w:r w:rsidRPr="00595F50">
              <w:t>1</w:t>
            </w:r>
          </w:p>
        </w:tc>
        <w:tc>
          <w:tcPr>
            <w:tcW w:w="2274" w:type="dxa"/>
          </w:tcPr>
          <w:p w14:paraId="526325F5" w14:textId="77777777" w:rsidR="005554A7" w:rsidRPr="00595F50" w:rsidRDefault="005554A7" w:rsidP="005554A7"/>
        </w:tc>
      </w:tr>
      <w:tr w:rsidR="005554A7" w14:paraId="50FE78FC" w14:textId="77777777" w:rsidTr="00081136">
        <w:tc>
          <w:tcPr>
            <w:tcW w:w="2571" w:type="dxa"/>
          </w:tcPr>
          <w:p w14:paraId="2E0A184E" w14:textId="343480FB" w:rsidR="005554A7" w:rsidRPr="00595F50" w:rsidRDefault="005554A7" w:rsidP="005554A7">
            <w:r w:rsidRPr="00595F50">
              <w:t>DMRS scrambling for DL</w:t>
            </w:r>
          </w:p>
        </w:tc>
        <w:tc>
          <w:tcPr>
            <w:tcW w:w="2600" w:type="dxa"/>
          </w:tcPr>
          <w:p w14:paraId="5A8736D1" w14:textId="77777777" w:rsidR="005554A7" w:rsidRPr="00595F50" w:rsidRDefault="005554A7" w:rsidP="005554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595F50">
              <w:rPr>
                <w:rFonts w:ascii="Arial" w:hAnsi="Arial" w:cs="Arial"/>
                <w:sz w:val="16"/>
                <w:szCs w:val="16"/>
              </w:rPr>
              <w:t>integer(0…TBD)</w:t>
            </w:r>
          </w:p>
          <w:p w14:paraId="54533A3B" w14:textId="77777777" w:rsidR="005554A7" w:rsidRPr="00595F50" w:rsidRDefault="005554A7" w:rsidP="005554A7"/>
        </w:tc>
        <w:tc>
          <w:tcPr>
            <w:tcW w:w="1905" w:type="dxa"/>
          </w:tcPr>
          <w:p w14:paraId="17EDD7BB" w14:textId="77777777" w:rsidR="005554A7" w:rsidRPr="00595F50" w:rsidRDefault="005554A7" w:rsidP="005554A7"/>
        </w:tc>
        <w:tc>
          <w:tcPr>
            <w:tcW w:w="2274" w:type="dxa"/>
          </w:tcPr>
          <w:p w14:paraId="1A79E2CC" w14:textId="7E3E56D8" w:rsidR="005554A7" w:rsidRPr="00595F50" w:rsidRDefault="00595F50" w:rsidP="005554A7">
            <w:r w:rsidRPr="00595F50">
              <w:t>Four different seed values to choose from in DCI</w:t>
            </w:r>
          </w:p>
        </w:tc>
      </w:tr>
      <w:tr w:rsidR="005554A7" w14:paraId="6235A312" w14:textId="77777777" w:rsidTr="00081136">
        <w:tc>
          <w:tcPr>
            <w:tcW w:w="2571" w:type="dxa"/>
          </w:tcPr>
          <w:p w14:paraId="241DEE14" w14:textId="5E124E8B" w:rsidR="005554A7" w:rsidRPr="00595F50" w:rsidRDefault="005554A7" w:rsidP="005554A7">
            <w:r w:rsidRPr="00595F50">
              <w:t>DMRS scrambling for UL</w:t>
            </w:r>
          </w:p>
        </w:tc>
        <w:tc>
          <w:tcPr>
            <w:tcW w:w="2600" w:type="dxa"/>
          </w:tcPr>
          <w:p w14:paraId="273847DF" w14:textId="77777777" w:rsidR="005554A7" w:rsidRPr="00595F50" w:rsidRDefault="005554A7" w:rsidP="005554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 w:rsidRPr="00595F50">
              <w:rPr>
                <w:rFonts w:ascii="Arial" w:hAnsi="Arial" w:cs="Arial"/>
                <w:sz w:val="16"/>
                <w:szCs w:val="16"/>
              </w:rPr>
              <w:t>integer(0…TBD)</w:t>
            </w:r>
          </w:p>
          <w:p w14:paraId="2B432D17" w14:textId="77777777" w:rsidR="005554A7" w:rsidRPr="00595F50" w:rsidRDefault="005554A7" w:rsidP="005554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05" w:type="dxa"/>
          </w:tcPr>
          <w:p w14:paraId="4B258B32" w14:textId="77777777" w:rsidR="005554A7" w:rsidRPr="00595F50" w:rsidRDefault="005554A7" w:rsidP="005554A7"/>
        </w:tc>
        <w:tc>
          <w:tcPr>
            <w:tcW w:w="2274" w:type="dxa"/>
          </w:tcPr>
          <w:p w14:paraId="7A59CDB5" w14:textId="4720BB4B" w:rsidR="005554A7" w:rsidRPr="00595F50" w:rsidRDefault="00595F50" w:rsidP="005554A7">
            <w:r w:rsidRPr="00595F50">
              <w:t>Four different seed values to choose from in DCI</w:t>
            </w:r>
          </w:p>
        </w:tc>
      </w:tr>
      <w:tr w:rsidR="005554A7" w14:paraId="6DF5ADAF" w14:textId="77777777" w:rsidTr="00081136">
        <w:tc>
          <w:tcPr>
            <w:tcW w:w="2571" w:type="dxa"/>
          </w:tcPr>
          <w:p w14:paraId="7BB698E2" w14:textId="6FBE8D2E" w:rsidR="005554A7" w:rsidRPr="00595F50" w:rsidRDefault="005554A7" w:rsidP="005554A7">
            <w:r w:rsidRPr="00595F50">
              <w:t>DMRS symbol group size for DL</w:t>
            </w:r>
          </w:p>
        </w:tc>
        <w:tc>
          <w:tcPr>
            <w:tcW w:w="2600" w:type="dxa"/>
          </w:tcPr>
          <w:p w14:paraId="2713FF9A" w14:textId="4B82216C" w:rsidR="005554A7" w:rsidRPr="00595F50" w:rsidRDefault="005554A7" w:rsidP="005554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95F50">
              <w:rPr>
                <w:rFonts w:ascii="Arial" w:hAnsi="Arial" w:cs="Arial"/>
                <w:sz w:val="16"/>
                <w:szCs w:val="16"/>
              </w:rPr>
              <w:t xml:space="preserve">1 or 2 </w:t>
            </w:r>
          </w:p>
        </w:tc>
        <w:tc>
          <w:tcPr>
            <w:tcW w:w="1905" w:type="dxa"/>
          </w:tcPr>
          <w:p w14:paraId="45418732" w14:textId="0CCF89E7" w:rsidR="005554A7" w:rsidRPr="00595F50" w:rsidRDefault="005554A7" w:rsidP="005554A7">
            <w:r w:rsidRPr="00595F50">
              <w:t>2</w:t>
            </w:r>
          </w:p>
        </w:tc>
        <w:tc>
          <w:tcPr>
            <w:tcW w:w="2274" w:type="dxa"/>
          </w:tcPr>
          <w:p w14:paraId="7DEC513E" w14:textId="5214EAFE" w:rsidR="005554A7" w:rsidRPr="00595F50" w:rsidRDefault="005554A7" w:rsidP="005554A7">
            <w:r w:rsidRPr="00595F50">
              <w:t>Number of front loaded DMRS symbols</w:t>
            </w:r>
          </w:p>
        </w:tc>
      </w:tr>
      <w:tr w:rsidR="005554A7" w14:paraId="01A28CBF" w14:textId="77777777" w:rsidTr="00081136">
        <w:tc>
          <w:tcPr>
            <w:tcW w:w="2571" w:type="dxa"/>
          </w:tcPr>
          <w:p w14:paraId="66C9A9D8" w14:textId="306ED5FB" w:rsidR="005554A7" w:rsidRPr="00595F50" w:rsidRDefault="005554A7" w:rsidP="005554A7">
            <w:r w:rsidRPr="00595F50">
              <w:t>DMRS symbol group size for UL</w:t>
            </w:r>
          </w:p>
        </w:tc>
        <w:tc>
          <w:tcPr>
            <w:tcW w:w="2600" w:type="dxa"/>
          </w:tcPr>
          <w:p w14:paraId="6185C338" w14:textId="66AA194F" w:rsidR="005554A7" w:rsidRPr="00595F50" w:rsidRDefault="005554A7" w:rsidP="005554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95F50">
              <w:rPr>
                <w:rFonts w:ascii="Arial" w:hAnsi="Arial" w:cs="Arial"/>
                <w:sz w:val="16"/>
                <w:szCs w:val="16"/>
              </w:rPr>
              <w:t xml:space="preserve">1 or 2 </w:t>
            </w:r>
          </w:p>
        </w:tc>
        <w:tc>
          <w:tcPr>
            <w:tcW w:w="1905" w:type="dxa"/>
          </w:tcPr>
          <w:p w14:paraId="639F2FEE" w14:textId="2699E948" w:rsidR="005554A7" w:rsidRPr="00595F50" w:rsidRDefault="005554A7" w:rsidP="005554A7">
            <w:r w:rsidRPr="00595F50">
              <w:t>2</w:t>
            </w:r>
          </w:p>
        </w:tc>
        <w:tc>
          <w:tcPr>
            <w:tcW w:w="2274" w:type="dxa"/>
          </w:tcPr>
          <w:p w14:paraId="6CFEAF93" w14:textId="7997331D" w:rsidR="005554A7" w:rsidRPr="00595F50" w:rsidRDefault="005554A7" w:rsidP="005554A7">
            <w:r w:rsidRPr="00595F50">
              <w:t>Number of front loaded DMRS symbols</w:t>
            </w:r>
          </w:p>
        </w:tc>
      </w:tr>
      <w:tr w:rsidR="005554A7" w14:paraId="2B253049" w14:textId="77777777" w:rsidTr="00081136">
        <w:tc>
          <w:tcPr>
            <w:tcW w:w="2571" w:type="dxa"/>
          </w:tcPr>
          <w:p w14:paraId="23DCCF6A" w14:textId="07545D0B" w:rsidR="005554A7" w:rsidRPr="00595F50" w:rsidRDefault="005554A7" w:rsidP="005554A7">
            <w:r w:rsidRPr="00595F50">
              <w:t>DMRS port grouping</w:t>
            </w:r>
          </w:p>
        </w:tc>
        <w:tc>
          <w:tcPr>
            <w:tcW w:w="2600" w:type="dxa"/>
          </w:tcPr>
          <w:p w14:paraId="690DDD96" w14:textId="4D2BEA3C" w:rsidR="005554A7" w:rsidRPr="00595F50" w:rsidRDefault="005554A7" w:rsidP="005554A7">
            <w:r w:rsidRPr="00595F50">
              <w:t>ON/OFF</w:t>
            </w:r>
          </w:p>
        </w:tc>
        <w:tc>
          <w:tcPr>
            <w:tcW w:w="1905" w:type="dxa"/>
          </w:tcPr>
          <w:p w14:paraId="53FAB9A7" w14:textId="36B20F13" w:rsidR="005554A7" w:rsidRPr="00595F50" w:rsidRDefault="005554A7" w:rsidP="005554A7">
            <w:r w:rsidRPr="00595F50">
              <w:t>OFF</w:t>
            </w:r>
          </w:p>
        </w:tc>
        <w:tc>
          <w:tcPr>
            <w:tcW w:w="2274" w:type="dxa"/>
          </w:tcPr>
          <w:p w14:paraId="54B126AA" w14:textId="74EB63A4" w:rsidR="005554A7" w:rsidRPr="00595F50" w:rsidRDefault="005554A7" w:rsidP="005554A7">
            <w:r w:rsidRPr="00595F50">
              <w:t>Whether DMRS port grouping is used or not (to enable multi-TRP transmission)</w:t>
            </w:r>
          </w:p>
        </w:tc>
      </w:tr>
      <w:tr w:rsidR="005554A7" w14:paraId="01FCC0B1" w14:textId="77777777" w:rsidTr="00081136">
        <w:tc>
          <w:tcPr>
            <w:tcW w:w="2571" w:type="dxa"/>
          </w:tcPr>
          <w:p w14:paraId="2ED9CA6D" w14:textId="176BD5F3" w:rsidR="005554A7" w:rsidRPr="00595F50" w:rsidRDefault="005554A7" w:rsidP="005554A7">
            <w:r w:rsidRPr="00595F50">
              <w:t>DMRS additional</w:t>
            </w:r>
          </w:p>
        </w:tc>
        <w:tc>
          <w:tcPr>
            <w:tcW w:w="2600" w:type="dxa"/>
          </w:tcPr>
          <w:p w14:paraId="74378AD7" w14:textId="22BB8E6D" w:rsidR="005554A7" w:rsidRPr="00595F50" w:rsidRDefault="005554A7" w:rsidP="005554A7">
            <w:r w:rsidRPr="00595F50">
              <w:t>ON/OFF</w:t>
            </w:r>
          </w:p>
        </w:tc>
        <w:tc>
          <w:tcPr>
            <w:tcW w:w="1905" w:type="dxa"/>
          </w:tcPr>
          <w:p w14:paraId="11D652BE" w14:textId="62F78004" w:rsidR="005554A7" w:rsidRPr="00595F50" w:rsidRDefault="005554A7" w:rsidP="005554A7">
            <w:r w:rsidRPr="00595F50">
              <w:t>ON</w:t>
            </w:r>
          </w:p>
        </w:tc>
        <w:tc>
          <w:tcPr>
            <w:tcW w:w="2274" w:type="dxa"/>
          </w:tcPr>
          <w:p w14:paraId="66310795" w14:textId="4C05F03F" w:rsidR="005554A7" w:rsidRPr="00595F50" w:rsidRDefault="005554A7" w:rsidP="005554A7">
            <w:r w:rsidRPr="00595F50">
              <w:t>Whether additional DMRS is used</w:t>
            </w:r>
          </w:p>
        </w:tc>
      </w:tr>
      <w:tr w:rsidR="005554A7" w14:paraId="74FDFE35" w14:textId="77777777" w:rsidTr="00081136">
        <w:tc>
          <w:tcPr>
            <w:tcW w:w="2571" w:type="dxa"/>
          </w:tcPr>
          <w:p w14:paraId="2CB28920" w14:textId="24B35D0D" w:rsidR="005554A7" w:rsidRPr="00595F50" w:rsidRDefault="005554A7" w:rsidP="005554A7">
            <w:r w:rsidRPr="00595F50">
              <w:t xml:space="preserve">DMRS high speed </w:t>
            </w:r>
          </w:p>
        </w:tc>
        <w:tc>
          <w:tcPr>
            <w:tcW w:w="2600" w:type="dxa"/>
          </w:tcPr>
          <w:p w14:paraId="58436CC9" w14:textId="6FAB0EFA" w:rsidR="005554A7" w:rsidRPr="00595F50" w:rsidRDefault="005554A7" w:rsidP="005554A7">
            <w:r w:rsidRPr="00595F50">
              <w:t>ON/OFF</w:t>
            </w:r>
          </w:p>
        </w:tc>
        <w:tc>
          <w:tcPr>
            <w:tcW w:w="1905" w:type="dxa"/>
          </w:tcPr>
          <w:p w14:paraId="2DB144E5" w14:textId="77777777" w:rsidR="005554A7" w:rsidRPr="00595F50" w:rsidRDefault="005554A7" w:rsidP="005554A7"/>
        </w:tc>
        <w:tc>
          <w:tcPr>
            <w:tcW w:w="2274" w:type="dxa"/>
          </w:tcPr>
          <w:p w14:paraId="04ACD1EC" w14:textId="3482A1C1" w:rsidR="005554A7" w:rsidRPr="00595F50" w:rsidRDefault="005554A7" w:rsidP="005554A7">
            <w:r w:rsidRPr="00595F50">
              <w:t>Whether HS-DMRS pattern is used</w:t>
            </w:r>
          </w:p>
        </w:tc>
      </w:tr>
      <w:tr w:rsidR="005554A7" w14:paraId="576F7326" w14:textId="69FF6E47" w:rsidTr="00081136">
        <w:tc>
          <w:tcPr>
            <w:tcW w:w="2571" w:type="dxa"/>
          </w:tcPr>
          <w:p w14:paraId="53283115" w14:textId="0CDAE9BA" w:rsidR="005554A7" w:rsidRDefault="005554A7" w:rsidP="005554A7">
            <w:r>
              <w:t>PTRS presence in DL</w:t>
            </w:r>
          </w:p>
        </w:tc>
        <w:tc>
          <w:tcPr>
            <w:tcW w:w="2600" w:type="dxa"/>
          </w:tcPr>
          <w:p w14:paraId="47EFD948" w14:textId="58B63F90" w:rsidR="005554A7" w:rsidRDefault="005554A7" w:rsidP="005554A7">
            <w:r>
              <w:t>ON/OFF</w:t>
            </w:r>
          </w:p>
        </w:tc>
        <w:tc>
          <w:tcPr>
            <w:tcW w:w="1905" w:type="dxa"/>
          </w:tcPr>
          <w:p w14:paraId="255CF148" w14:textId="3CE4D732" w:rsidR="005554A7" w:rsidRDefault="005554A7" w:rsidP="005554A7"/>
        </w:tc>
        <w:tc>
          <w:tcPr>
            <w:tcW w:w="2274" w:type="dxa"/>
          </w:tcPr>
          <w:p w14:paraId="07368B2A" w14:textId="528E8025" w:rsidR="005554A7" w:rsidRDefault="005554A7" w:rsidP="005554A7">
            <w:r>
              <w:t xml:space="preserve">To configure whether PTRS is present or not </w:t>
            </w:r>
          </w:p>
        </w:tc>
      </w:tr>
      <w:tr w:rsidR="005554A7" w14:paraId="7909E5F8" w14:textId="77777777" w:rsidTr="00081136">
        <w:tc>
          <w:tcPr>
            <w:tcW w:w="2571" w:type="dxa"/>
          </w:tcPr>
          <w:p w14:paraId="0557EB18" w14:textId="420CD9A4" w:rsidR="005554A7" w:rsidRDefault="005554A7" w:rsidP="005554A7">
            <w:r>
              <w:t>PTRS presence in UL</w:t>
            </w:r>
          </w:p>
        </w:tc>
        <w:tc>
          <w:tcPr>
            <w:tcW w:w="2600" w:type="dxa"/>
          </w:tcPr>
          <w:p w14:paraId="18E2A042" w14:textId="6E06F214" w:rsidR="005554A7" w:rsidRDefault="005554A7" w:rsidP="005554A7">
            <w:r>
              <w:t>ON/OFF</w:t>
            </w:r>
          </w:p>
        </w:tc>
        <w:tc>
          <w:tcPr>
            <w:tcW w:w="1905" w:type="dxa"/>
          </w:tcPr>
          <w:p w14:paraId="492AC1B8" w14:textId="77777777" w:rsidR="005554A7" w:rsidRDefault="005554A7" w:rsidP="005554A7"/>
        </w:tc>
        <w:tc>
          <w:tcPr>
            <w:tcW w:w="2274" w:type="dxa"/>
          </w:tcPr>
          <w:p w14:paraId="08567D19" w14:textId="1B81CDEF" w:rsidR="005554A7" w:rsidRDefault="005554A7" w:rsidP="005554A7">
            <w:r>
              <w:t xml:space="preserve">To configure whether PTRS is present or not </w:t>
            </w:r>
          </w:p>
        </w:tc>
      </w:tr>
      <w:tr w:rsidR="005554A7" w14:paraId="4ECE60C4" w14:textId="528576EA" w:rsidTr="00081136">
        <w:tc>
          <w:tcPr>
            <w:tcW w:w="2571" w:type="dxa"/>
          </w:tcPr>
          <w:p w14:paraId="69A16A65" w14:textId="011AE060" w:rsidR="005554A7" w:rsidRDefault="005554A7" w:rsidP="005554A7">
            <w:r>
              <w:t>Resource allocation type</w:t>
            </w:r>
          </w:p>
        </w:tc>
        <w:tc>
          <w:tcPr>
            <w:tcW w:w="2600" w:type="dxa"/>
          </w:tcPr>
          <w:p w14:paraId="707B8C9D" w14:textId="759ACA93" w:rsidR="005554A7" w:rsidRDefault="005554A7" w:rsidP="005554A7">
            <w:r>
              <w:t>0 or 1</w:t>
            </w:r>
          </w:p>
        </w:tc>
        <w:tc>
          <w:tcPr>
            <w:tcW w:w="1905" w:type="dxa"/>
          </w:tcPr>
          <w:p w14:paraId="36C2053E" w14:textId="32205D5A" w:rsidR="005554A7" w:rsidRDefault="005554A7" w:rsidP="005554A7"/>
        </w:tc>
        <w:tc>
          <w:tcPr>
            <w:tcW w:w="2274" w:type="dxa"/>
          </w:tcPr>
          <w:p w14:paraId="652FD2BC" w14:textId="79A12980" w:rsidR="005554A7" w:rsidRDefault="005554A7" w:rsidP="005554A7"/>
        </w:tc>
      </w:tr>
      <w:tr w:rsidR="005554A7" w14:paraId="648BE449" w14:textId="77777777" w:rsidTr="00081136">
        <w:tc>
          <w:tcPr>
            <w:tcW w:w="2571" w:type="dxa"/>
          </w:tcPr>
          <w:p w14:paraId="4834CCB5" w14:textId="1F8F7D53" w:rsidR="005554A7" w:rsidRDefault="005554A7" w:rsidP="005554A7">
            <w:r>
              <w:t>PRB bundling sizes</w:t>
            </w:r>
          </w:p>
        </w:tc>
        <w:tc>
          <w:tcPr>
            <w:tcW w:w="2600" w:type="dxa"/>
          </w:tcPr>
          <w:p w14:paraId="2C9E088F" w14:textId="296C3797" w:rsidR="005554A7" w:rsidRDefault="005554A7" w:rsidP="005554A7"/>
        </w:tc>
        <w:tc>
          <w:tcPr>
            <w:tcW w:w="1905" w:type="dxa"/>
          </w:tcPr>
          <w:p w14:paraId="45BB1065" w14:textId="1EAA046A" w:rsidR="005554A7" w:rsidRDefault="005554A7" w:rsidP="005554A7"/>
        </w:tc>
        <w:tc>
          <w:tcPr>
            <w:tcW w:w="2274" w:type="dxa"/>
          </w:tcPr>
          <w:p w14:paraId="3470C03E" w14:textId="2A00C542" w:rsidR="005554A7" w:rsidRDefault="005554A7" w:rsidP="005554A7">
            <w:r>
              <w:t>To configure two PRB bundling sizes that can be dynamically selected by DCI</w:t>
            </w:r>
          </w:p>
        </w:tc>
      </w:tr>
      <w:tr w:rsidR="005554A7" w14:paraId="1EEB1C0B" w14:textId="77777777" w:rsidTr="00081136">
        <w:tc>
          <w:tcPr>
            <w:tcW w:w="2571" w:type="dxa"/>
          </w:tcPr>
          <w:p w14:paraId="2E61313E" w14:textId="59AF6FD9" w:rsidR="005554A7" w:rsidRDefault="005554A7" w:rsidP="005554A7">
            <w:r>
              <w:t>TPMI presence</w:t>
            </w:r>
          </w:p>
        </w:tc>
        <w:tc>
          <w:tcPr>
            <w:tcW w:w="2600" w:type="dxa"/>
          </w:tcPr>
          <w:p w14:paraId="61AADA48" w14:textId="1DE5E912" w:rsidR="005554A7" w:rsidRDefault="005554A7" w:rsidP="005554A7">
            <w:r>
              <w:t>ON/OFF</w:t>
            </w:r>
          </w:p>
        </w:tc>
        <w:tc>
          <w:tcPr>
            <w:tcW w:w="1905" w:type="dxa"/>
          </w:tcPr>
          <w:p w14:paraId="7284F649" w14:textId="77777777" w:rsidR="005554A7" w:rsidRDefault="005554A7" w:rsidP="005554A7"/>
        </w:tc>
        <w:tc>
          <w:tcPr>
            <w:tcW w:w="2274" w:type="dxa"/>
          </w:tcPr>
          <w:p w14:paraId="71E95191" w14:textId="4FA23453" w:rsidR="005554A7" w:rsidRDefault="005554A7" w:rsidP="005554A7">
            <w:r>
              <w:t>Whether TPMI is indicated in DCI or not</w:t>
            </w:r>
          </w:p>
        </w:tc>
      </w:tr>
      <w:tr w:rsidR="005554A7" w14:paraId="0771FD98" w14:textId="77777777" w:rsidTr="00081136">
        <w:tc>
          <w:tcPr>
            <w:tcW w:w="2571" w:type="dxa"/>
          </w:tcPr>
          <w:p w14:paraId="17A67C79" w14:textId="57FF07FD" w:rsidR="005554A7" w:rsidRDefault="005554A7" w:rsidP="005554A7">
            <w:r>
              <w:t>SRI presence (for UL)</w:t>
            </w:r>
          </w:p>
        </w:tc>
        <w:tc>
          <w:tcPr>
            <w:tcW w:w="2600" w:type="dxa"/>
          </w:tcPr>
          <w:p w14:paraId="6901DC8F" w14:textId="2F1EC2BF" w:rsidR="005554A7" w:rsidRDefault="005554A7" w:rsidP="005554A7">
            <w:r>
              <w:t>ON/OFF</w:t>
            </w:r>
          </w:p>
        </w:tc>
        <w:tc>
          <w:tcPr>
            <w:tcW w:w="1905" w:type="dxa"/>
          </w:tcPr>
          <w:p w14:paraId="07775968" w14:textId="77777777" w:rsidR="005554A7" w:rsidRDefault="005554A7" w:rsidP="005554A7"/>
        </w:tc>
        <w:tc>
          <w:tcPr>
            <w:tcW w:w="2274" w:type="dxa"/>
          </w:tcPr>
          <w:p w14:paraId="08AD9D23" w14:textId="26CDDC5F" w:rsidR="005554A7" w:rsidRDefault="005554A7" w:rsidP="005554A7">
            <w:r>
              <w:t>Whether SRI is indicated in DCI or not</w:t>
            </w:r>
          </w:p>
        </w:tc>
      </w:tr>
      <w:tr w:rsidR="005554A7" w14:paraId="5C7181FC" w14:textId="77777777" w:rsidTr="00081136">
        <w:tc>
          <w:tcPr>
            <w:tcW w:w="2571" w:type="dxa"/>
          </w:tcPr>
          <w:p w14:paraId="04E1E106" w14:textId="76BFCE1B" w:rsidR="005554A7" w:rsidRDefault="005554A7" w:rsidP="005554A7">
            <w:r>
              <w:t xml:space="preserve">BPL indicator presence </w:t>
            </w:r>
          </w:p>
        </w:tc>
        <w:tc>
          <w:tcPr>
            <w:tcW w:w="2600" w:type="dxa"/>
          </w:tcPr>
          <w:p w14:paraId="6882645D" w14:textId="007FEFAF" w:rsidR="005554A7" w:rsidRDefault="005554A7" w:rsidP="005554A7">
            <w:r>
              <w:t>ON/OFF</w:t>
            </w:r>
          </w:p>
        </w:tc>
        <w:tc>
          <w:tcPr>
            <w:tcW w:w="1905" w:type="dxa"/>
          </w:tcPr>
          <w:p w14:paraId="6D514509" w14:textId="77777777" w:rsidR="005554A7" w:rsidRDefault="005554A7" w:rsidP="005554A7"/>
        </w:tc>
        <w:tc>
          <w:tcPr>
            <w:tcW w:w="2274" w:type="dxa"/>
          </w:tcPr>
          <w:p w14:paraId="61D250C5" w14:textId="2E1AF9D9" w:rsidR="005554A7" w:rsidRDefault="005554A7" w:rsidP="005554A7">
            <w:r>
              <w:t>Whether BPL Indicator  is present in DCI or not</w:t>
            </w:r>
          </w:p>
        </w:tc>
      </w:tr>
      <w:tr w:rsidR="005554A7" w14:paraId="04811148" w14:textId="77777777" w:rsidTr="00081136">
        <w:tc>
          <w:tcPr>
            <w:tcW w:w="2571" w:type="dxa"/>
          </w:tcPr>
          <w:p w14:paraId="0F038D11" w14:textId="572E1615" w:rsidR="005554A7" w:rsidRDefault="005554A7" w:rsidP="005554A7">
            <w:r>
              <w:t>QCL parameter set configuration</w:t>
            </w:r>
          </w:p>
        </w:tc>
        <w:tc>
          <w:tcPr>
            <w:tcW w:w="2600" w:type="dxa"/>
          </w:tcPr>
          <w:p w14:paraId="164773A2" w14:textId="50C4553D" w:rsidR="005554A7" w:rsidRDefault="005554A7" w:rsidP="005554A7"/>
        </w:tc>
        <w:tc>
          <w:tcPr>
            <w:tcW w:w="1905" w:type="dxa"/>
          </w:tcPr>
          <w:p w14:paraId="4E2BD901" w14:textId="77777777" w:rsidR="005554A7" w:rsidRDefault="005554A7" w:rsidP="005554A7"/>
        </w:tc>
        <w:tc>
          <w:tcPr>
            <w:tcW w:w="2274" w:type="dxa"/>
          </w:tcPr>
          <w:p w14:paraId="0330DC53" w14:textId="656E6254" w:rsidR="005554A7" w:rsidRDefault="005554A7" w:rsidP="005554A7">
            <w:r>
              <w:t>QCL related configuration to support multi-TRP operation</w:t>
            </w:r>
          </w:p>
        </w:tc>
      </w:tr>
      <w:tr w:rsidR="008263F1" w14:paraId="3DADBB53" w14:textId="77777777" w:rsidTr="00081136">
        <w:tc>
          <w:tcPr>
            <w:tcW w:w="2571" w:type="dxa"/>
          </w:tcPr>
          <w:p w14:paraId="369C3B9B" w14:textId="3E9E8B00" w:rsidR="008263F1" w:rsidRDefault="008263F1" w:rsidP="005554A7">
            <w:r>
              <w:t>TRS periodicity</w:t>
            </w:r>
          </w:p>
        </w:tc>
        <w:tc>
          <w:tcPr>
            <w:tcW w:w="2600" w:type="dxa"/>
          </w:tcPr>
          <w:p w14:paraId="22A77D3B" w14:textId="691B1F08" w:rsidR="008263F1" w:rsidRPr="008263F1" w:rsidRDefault="008263F1" w:rsidP="008263F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sv-SE" w:eastAsia="sv-SE"/>
              </w:rPr>
            </w:pPr>
            <w:r>
              <w:rPr>
                <w:rFonts w:ascii="Arial" w:hAnsi="Arial" w:cs="Arial"/>
                <w:sz w:val="16"/>
                <w:szCs w:val="16"/>
              </w:rPr>
              <w:t>{20,40,80,160} ms</w:t>
            </w:r>
          </w:p>
        </w:tc>
        <w:tc>
          <w:tcPr>
            <w:tcW w:w="1905" w:type="dxa"/>
          </w:tcPr>
          <w:p w14:paraId="0E7C04B2" w14:textId="77777777" w:rsidR="008263F1" w:rsidRDefault="008263F1" w:rsidP="005554A7"/>
        </w:tc>
        <w:tc>
          <w:tcPr>
            <w:tcW w:w="2274" w:type="dxa"/>
          </w:tcPr>
          <w:p w14:paraId="46CCE659" w14:textId="77777777" w:rsidR="008263F1" w:rsidRDefault="008263F1" w:rsidP="005554A7"/>
        </w:tc>
      </w:tr>
      <w:tr w:rsidR="008263F1" w14:paraId="2E0ECC3D" w14:textId="77777777" w:rsidTr="00081136">
        <w:tc>
          <w:tcPr>
            <w:tcW w:w="2571" w:type="dxa"/>
          </w:tcPr>
          <w:p w14:paraId="56B4B40D" w14:textId="15D26038" w:rsidR="008263F1" w:rsidRDefault="008263F1" w:rsidP="005554A7">
            <w:r>
              <w:t>TRS slot offset</w:t>
            </w:r>
          </w:p>
        </w:tc>
        <w:tc>
          <w:tcPr>
            <w:tcW w:w="2600" w:type="dxa"/>
          </w:tcPr>
          <w:p w14:paraId="6D6C3BA6" w14:textId="77777777" w:rsidR="008263F1" w:rsidRDefault="008263F1" w:rsidP="005554A7"/>
        </w:tc>
        <w:tc>
          <w:tcPr>
            <w:tcW w:w="1905" w:type="dxa"/>
          </w:tcPr>
          <w:p w14:paraId="6C3942D7" w14:textId="77777777" w:rsidR="008263F1" w:rsidRDefault="008263F1" w:rsidP="005554A7"/>
        </w:tc>
        <w:tc>
          <w:tcPr>
            <w:tcW w:w="2274" w:type="dxa"/>
          </w:tcPr>
          <w:p w14:paraId="6BC635E7" w14:textId="09A25043" w:rsidR="008263F1" w:rsidRDefault="008263F1" w:rsidP="005554A7">
            <w:r>
              <w:t>Note that the UE can be configured with multiple TRSs</w:t>
            </w:r>
          </w:p>
        </w:tc>
      </w:tr>
      <w:tr w:rsidR="008263F1" w14:paraId="4B6D5503" w14:textId="77777777" w:rsidTr="00081136">
        <w:tc>
          <w:tcPr>
            <w:tcW w:w="2571" w:type="dxa"/>
          </w:tcPr>
          <w:p w14:paraId="5F74EAFC" w14:textId="033C23D0" w:rsidR="008263F1" w:rsidRDefault="008263F1" w:rsidP="005554A7">
            <w:r>
              <w:lastRenderedPageBreak/>
              <w:t>TRS resource configuration</w:t>
            </w:r>
          </w:p>
        </w:tc>
        <w:tc>
          <w:tcPr>
            <w:tcW w:w="2600" w:type="dxa"/>
          </w:tcPr>
          <w:p w14:paraId="2367A6F5" w14:textId="683C2AF2" w:rsidR="008263F1" w:rsidRDefault="008263F1" w:rsidP="005554A7">
            <w:r>
              <w:t>1,2,3,..</w:t>
            </w:r>
          </w:p>
        </w:tc>
        <w:tc>
          <w:tcPr>
            <w:tcW w:w="1905" w:type="dxa"/>
          </w:tcPr>
          <w:p w14:paraId="5A7CBD93" w14:textId="77777777" w:rsidR="008263F1" w:rsidRDefault="008263F1" w:rsidP="005554A7"/>
        </w:tc>
        <w:tc>
          <w:tcPr>
            <w:tcW w:w="2274" w:type="dxa"/>
          </w:tcPr>
          <w:p w14:paraId="7E818F8F" w14:textId="3617C3DF" w:rsidR="008263F1" w:rsidRDefault="008263F1" w:rsidP="005554A7">
            <w:r>
              <w:t>We may need several different TRS burst structures</w:t>
            </w:r>
          </w:p>
        </w:tc>
      </w:tr>
      <w:tr w:rsidR="008263F1" w14:paraId="4936E34A" w14:textId="77777777" w:rsidTr="00081136">
        <w:tc>
          <w:tcPr>
            <w:tcW w:w="2571" w:type="dxa"/>
          </w:tcPr>
          <w:p w14:paraId="6512F58E" w14:textId="3EF48298" w:rsidR="008263F1" w:rsidRDefault="008263F1" w:rsidP="005554A7">
            <w:r>
              <w:t>TRS comb</w:t>
            </w:r>
          </w:p>
        </w:tc>
        <w:tc>
          <w:tcPr>
            <w:tcW w:w="2600" w:type="dxa"/>
          </w:tcPr>
          <w:p w14:paraId="23634738" w14:textId="77777777" w:rsidR="008263F1" w:rsidRDefault="008263F1" w:rsidP="005554A7"/>
        </w:tc>
        <w:tc>
          <w:tcPr>
            <w:tcW w:w="1905" w:type="dxa"/>
          </w:tcPr>
          <w:p w14:paraId="32AFE1C6" w14:textId="77777777" w:rsidR="008263F1" w:rsidRDefault="008263F1" w:rsidP="005554A7"/>
        </w:tc>
        <w:tc>
          <w:tcPr>
            <w:tcW w:w="2274" w:type="dxa"/>
          </w:tcPr>
          <w:p w14:paraId="207525C6" w14:textId="4757555B" w:rsidR="008263F1" w:rsidRDefault="008263F1" w:rsidP="005554A7">
            <w:r>
              <w:t>Frequency shift (comb selection)</w:t>
            </w:r>
          </w:p>
        </w:tc>
      </w:tr>
      <w:tr w:rsidR="008263F1" w14:paraId="15571B80" w14:textId="77777777" w:rsidTr="00081136">
        <w:tc>
          <w:tcPr>
            <w:tcW w:w="2571" w:type="dxa"/>
          </w:tcPr>
          <w:p w14:paraId="44E16409" w14:textId="79A78DAD" w:rsidR="008263F1" w:rsidRDefault="008263F1" w:rsidP="005554A7">
            <w:r>
              <w:t>TRS bandwidth</w:t>
            </w:r>
          </w:p>
        </w:tc>
        <w:tc>
          <w:tcPr>
            <w:tcW w:w="2600" w:type="dxa"/>
          </w:tcPr>
          <w:p w14:paraId="15C785C3" w14:textId="77777777" w:rsidR="008263F1" w:rsidRDefault="008263F1" w:rsidP="005554A7"/>
        </w:tc>
        <w:tc>
          <w:tcPr>
            <w:tcW w:w="1905" w:type="dxa"/>
          </w:tcPr>
          <w:p w14:paraId="2263512C" w14:textId="77777777" w:rsidR="008263F1" w:rsidRDefault="008263F1" w:rsidP="005554A7"/>
        </w:tc>
        <w:tc>
          <w:tcPr>
            <w:tcW w:w="2274" w:type="dxa"/>
          </w:tcPr>
          <w:p w14:paraId="572DDBD3" w14:textId="77777777" w:rsidR="008263F1" w:rsidRDefault="008263F1" w:rsidP="005554A7"/>
        </w:tc>
      </w:tr>
      <w:tr w:rsidR="008263F1" w14:paraId="4226E285" w14:textId="77777777" w:rsidTr="00081136">
        <w:tc>
          <w:tcPr>
            <w:tcW w:w="2571" w:type="dxa"/>
          </w:tcPr>
          <w:p w14:paraId="4180C2F6" w14:textId="4B5BF217" w:rsidR="008263F1" w:rsidRDefault="008263F1" w:rsidP="005554A7">
            <w:r>
              <w:t>TRS scrambling identity</w:t>
            </w:r>
          </w:p>
        </w:tc>
        <w:tc>
          <w:tcPr>
            <w:tcW w:w="2600" w:type="dxa"/>
          </w:tcPr>
          <w:p w14:paraId="03C428AB" w14:textId="77777777" w:rsidR="008263F1" w:rsidRDefault="008263F1" w:rsidP="005554A7"/>
        </w:tc>
        <w:tc>
          <w:tcPr>
            <w:tcW w:w="1905" w:type="dxa"/>
          </w:tcPr>
          <w:p w14:paraId="1758DEAC" w14:textId="77777777" w:rsidR="008263F1" w:rsidRDefault="008263F1" w:rsidP="005554A7"/>
        </w:tc>
        <w:tc>
          <w:tcPr>
            <w:tcW w:w="2274" w:type="dxa"/>
          </w:tcPr>
          <w:p w14:paraId="476328F4" w14:textId="77777777" w:rsidR="008263F1" w:rsidRDefault="008263F1" w:rsidP="005554A7"/>
        </w:tc>
      </w:tr>
    </w:tbl>
    <w:p w14:paraId="40976DD5" w14:textId="02689BA4" w:rsidR="00A50060" w:rsidRDefault="00A50060" w:rsidP="00A50060"/>
    <w:p w14:paraId="71F14174" w14:textId="5D33BB66" w:rsidR="000C2CB8" w:rsidRDefault="000C2CB8">
      <w:pPr>
        <w:overflowPunct/>
        <w:autoSpaceDE/>
        <w:autoSpaceDN/>
        <w:adjustRightInd/>
        <w:spacing w:after="0"/>
        <w:jc w:val="left"/>
        <w:textAlignment w:val="auto"/>
      </w:pPr>
    </w:p>
    <w:p w14:paraId="2B205B68" w14:textId="5C39FE2F" w:rsidR="00F836B2" w:rsidRDefault="00413C42" w:rsidP="00F836B2">
      <w:r>
        <w:t xml:space="preserve">Parameters in set 2 </w:t>
      </w:r>
      <w:r w:rsidR="00120701">
        <w:t xml:space="preserve">for PDSCH and PUSCH transmissions </w:t>
      </w:r>
      <w:r>
        <w:t xml:space="preserve">obtained by </w:t>
      </w:r>
      <w:r w:rsidR="00120701">
        <w:t xml:space="preserve">bit fields in </w:t>
      </w:r>
      <w:r>
        <w:t>DCI are the following</w:t>
      </w:r>
      <w:r w:rsidR="000C2CB8">
        <w:t xml:space="preserve"> (note that this table does not represent all fields in the DCI but only those associated with the data transmission)</w:t>
      </w:r>
      <w:r w:rsidR="00F836B2">
        <w:t>.</w:t>
      </w:r>
      <w:r w:rsidR="00F836B2" w:rsidRPr="00F836B2">
        <w:t xml:space="preserve"> </w:t>
      </w:r>
      <w:r w:rsidR="00F836B2">
        <w:t>Note that these are preliminary examples and additional fields or merging of fields may also be possible.</w:t>
      </w:r>
    </w:p>
    <w:p w14:paraId="6CBF1A8A" w14:textId="6F56B12C" w:rsidR="00413C42" w:rsidRDefault="00413C42" w:rsidP="00413C4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71"/>
        <w:gridCol w:w="2600"/>
        <w:gridCol w:w="1905"/>
        <w:gridCol w:w="2274"/>
      </w:tblGrid>
      <w:tr w:rsidR="00413C42" w14:paraId="46474E0D" w14:textId="77777777" w:rsidTr="00513E6B">
        <w:tc>
          <w:tcPr>
            <w:tcW w:w="2571" w:type="dxa"/>
            <w:shd w:val="clear" w:color="auto" w:fill="1F497D" w:themeFill="text2"/>
          </w:tcPr>
          <w:p w14:paraId="7A6A1FBC" w14:textId="77777777" w:rsidR="00413C42" w:rsidRPr="00081136" w:rsidRDefault="00413C42" w:rsidP="00513E6B">
            <w:pPr>
              <w:rPr>
                <w:color w:val="FFFFFF" w:themeColor="background1"/>
              </w:rPr>
            </w:pPr>
            <w:r w:rsidRPr="00081136">
              <w:rPr>
                <w:color w:val="FFFFFF" w:themeColor="background1"/>
              </w:rPr>
              <w:t>RRC configured parameter</w:t>
            </w:r>
          </w:p>
        </w:tc>
        <w:tc>
          <w:tcPr>
            <w:tcW w:w="2600" w:type="dxa"/>
            <w:shd w:val="clear" w:color="auto" w:fill="1F497D" w:themeFill="text2"/>
          </w:tcPr>
          <w:p w14:paraId="54505606" w14:textId="77777777" w:rsidR="00413C42" w:rsidRPr="00081136" w:rsidRDefault="00413C42" w:rsidP="00513E6B">
            <w:pPr>
              <w:rPr>
                <w:color w:val="FFFFFF" w:themeColor="background1"/>
              </w:rPr>
            </w:pPr>
            <w:r w:rsidRPr="00081136">
              <w:rPr>
                <w:color w:val="FFFFFF" w:themeColor="background1"/>
              </w:rPr>
              <w:t>Values</w:t>
            </w:r>
          </w:p>
        </w:tc>
        <w:tc>
          <w:tcPr>
            <w:tcW w:w="1905" w:type="dxa"/>
            <w:shd w:val="clear" w:color="auto" w:fill="1F497D" w:themeFill="text2"/>
          </w:tcPr>
          <w:p w14:paraId="2900FF38" w14:textId="77777777" w:rsidR="00413C42" w:rsidRPr="00081136" w:rsidRDefault="00413C42" w:rsidP="00513E6B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Default value</w:t>
            </w:r>
          </w:p>
        </w:tc>
        <w:tc>
          <w:tcPr>
            <w:tcW w:w="2274" w:type="dxa"/>
            <w:shd w:val="clear" w:color="auto" w:fill="1F497D" w:themeFill="text2"/>
          </w:tcPr>
          <w:p w14:paraId="264BD56C" w14:textId="77777777" w:rsidR="00413C42" w:rsidRPr="00081136" w:rsidRDefault="00413C42" w:rsidP="00513E6B">
            <w:pPr>
              <w:rPr>
                <w:color w:val="FFFFFF" w:themeColor="background1"/>
              </w:rPr>
            </w:pPr>
            <w:r w:rsidRPr="00081136">
              <w:rPr>
                <w:color w:val="FFFFFF" w:themeColor="background1"/>
              </w:rPr>
              <w:t>Note</w:t>
            </w:r>
            <w:r>
              <w:rPr>
                <w:color w:val="FFFFFF" w:themeColor="background1"/>
              </w:rPr>
              <w:t>s</w:t>
            </w:r>
          </w:p>
        </w:tc>
      </w:tr>
      <w:tr w:rsidR="00413C42" w14:paraId="7576256A" w14:textId="77777777" w:rsidTr="00513E6B">
        <w:tc>
          <w:tcPr>
            <w:tcW w:w="2571" w:type="dxa"/>
          </w:tcPr>
          <w:p w14:paraId="7E8A25D5" w14:textId="1E6451C7" w:rsidR="00413C42" w:rsidRDefault="00413C42" w:rsidP="00513E6B">
            <w:r>
              <w:t>TRI</w:t>
            </w:r>
          </w:p>
        </w:tc>
        <w:tc>
          <w:tcPr>
            <w:tcW w:w="2600" w:type="dxa"/>
          </w:tcPr>
          <w:p w14:paraId="14DA58E0" w14:textId="447C775F" w:rsidR="00413C42" w:rsidRDefault="00413C42" w:rsidP="00513E6B">
            <w:r>
              <w:t>1-8 (DL) or 1-4 (UL)</w:t>
            </w:r>
          </w:p>
        </w:tc>
        <w:tc>
          <w:tcPr>
            <w:tcW w:w="1905" w:type="dxa"/>
          </w:tcPr>
          <w:p w14:paraId="1790483E" w14:textId="58952FE0" w:rsidR="00413C42" w:rsidRDefault="00413C42" w:rsidP="00513E6B"/>
        </w:tc>
        <w:tc>
          <w:tcPr>
            <w:tcW w:w="2274" w:type="dxa"/>
          </w:tcPr>
          <w:p w14:paraId="15303536" w14:textId="15ED7B89" w:rsidR="00413C42" w:rsidRDefault="00413C42" w:rsidP="00513E6B">
            <w:r>
              <w:t>Rank</w:t>
            </w:r>
          </w:p>
        </w:tc>
      </w:tr>
      <w:tr w:rsidR="00413C42" w14:paraId="33DB1D9A" w14:textId="77777777" w:rsidTr="00513E6B">
        <w:tc>
          <w:tcPr>
            <w:tcW w:w="2571" w:type="dxa"/>
          </w:tcPr>
          <w:p w14:paraId="50865AAE" w14:textId="1EDE339E" w:rsidR="00413C42" w:rsidRDefault="00413C42" w:rsidP="00513E6B">
            <w:r>
              <w:t>TPMI (for UL)</w:t>
            </w:r>
          </w:p>
        </w:tc>
        <w:tc>
          <w:tcPr>
            <w:tcW w:w="2600" w:type="dxa"/>
          </w:tcPr>
          <w:p w14:paraId="4D5192C3" w14:textId="2A6E9DD3" w:rsidR="00413C42" w:rsidRDefault="00413C42" w:rsidP="00513E6B"/>
        </w:tc>
        <w:tc>
          <w:tcPr>
            <w:tcW w:w="1905" w:type="dxa"/>
          </w:tcPr>
          <w:p w14:paraId="4D781C9A" w14:textId="14AF76D6" w:rsidR="00413C42" w:rsidRDefault="00413C42" w:rsidP="00513E6B"/>
        </w:tc>
        <w:tc>
          <w:tcPr>
            <w:tcW w:w="2274" w:type="dxa"/>
          </w:tcPr>
          <w:p w14:paraId="13EE3104" w14:textId="67B5F29B" w:rsidR="00413C42" w:rsidRDefault="00F836B2" w:rsidP="00513E6B">
            <w:r>
              <w:t>Precoding matrix</w:t>
            </w:r>
          </w:p>
        </w:tc>
      </w:tr>
      <w:tr w:rsidR="00FB5B75" w14:paraId="28CA2723" w14:textId="77777777" w:rsidTr="00513E6B">
        <w:tc>
          <w:tcPr>
            <w:tcW w:w="2571" w:type="dxa"/>
          </w:tcPr>
          <w:p w14:paraId="0F376CA8" w14:textId="44906EE7" w:rsidR="00FB5B75" w:rsidRDefault="00FB5B75" w:rsidP="00513E6B">
            <w:r>
              <w:t xml:space="preserve">SRI </w:t>
            </w:r>
          </w:p>
        </w:tc>
        <w:tc>
          <w:tcPr>
            <w:tcW w:w="2600" w:type="dxa"/>
          </w:tcPr>
          <w:p w14:paraId="5C502738" w14:textId="77777777" w:rsidR="00FB5B75" w:rsidRDefault="00FB5B75" w:rsidP="00513E6B"/>
        </w:tc>
        <w:tc>
          <w:tcPr>
            <w:tcW w:w="1905" w:type="dxa"/>
          </w:tcPr>
          <w:p w14:paraId="09FD8669" w14:textId="77777777" w:rsidR="00FB5B75" w:rsidRDefault="00FB5B75" w:rsidP="00513E6B"/>
        </w:tc>
        <w:tc>
          <w:tcPr>
            <w:tcW w:w="2274" w:type="dxa"/>
          </w:tcPr>
          <w:p w14:paraId="5E1A0F4F" w14:textId="1027A383" w:rsidR="00FB5B75" w:rsidRDefault="00F836B2" w:rsidP="00513E6B">
            <w:r>
              <w:t>SRS indicator f</w:t>
            </w:r>
            <w:r w:rsidR="00FB5B75">
              <w:t>or UL scheduling</w:t>
            </w:r>
          </w:p>
        </w:tc>
      </w:tr>
      <w:tr w:rsidR="00FB5B75" w14:paraId="14184E00" w14:textId="77777777" w:rsidTr="00513E6B">
        <w:tc>
          <w:tcPr>
            <w:tcW w:w="2571" w:type="dxa"/>
          </w:tcPr>
          <w:p w14:paraId="3B7CE8F8" w14:textId="40E3CEE0" w:rsidR="00FB5B75" w:rsidRDefault="00FB5B75" w:rsidP="00513E6B">
            <w:r>
              <w:t>BPL</w:t>
            </w:r>
          </w:p>
        </w:tc>
        <w:tc>
          <w:tcPr>
            <w:tcW w:w="2600" w:type="dxa"/>
          </w:tcPr>
          <w:p w14:paraId="420239BA" w14:textId="3CCA83BE" w:rsidR="00FB5B75" w:rsidRDefault="00FB5B75" w:rsidP="00513E6B">
            <w:r>
              <w:t>1,2,3,4</w:t>
            </w:r>
          </w:p>
        </w:tc>
        <w:tc>
          <w:tcPr>
            <w:tcW w:w="1905" w:type="dxa"/>
          </w:tcPr>
          <w:p w14:paraId="6A6D60EC" w14:textId="7E536FCE" w:rsidR="00FB5B75" w:rsidRDefault="00FB5B75" w:rsidP="00513E6B"/>
        </w:tc>
        <w:tc>
          <w:tcPr>
            <w:tcW w:w="2274" w:type="dxa"/>
          </w:tcPr>
          <w:p w14:paraId="012C1B19" w14:textId="5936FB36" w:rsidR="00FB5B75" w:rsidRDefault="00FB5B75" w:rsidP="00513E6B">
            <w:r>
              <w:t xml:space="preserve">Indicates the beam pair link(s) </w:t>
            </w:r>
            <w:r w:rsidR="00E8648A">
              <w:t xml:space="preserve">(i.e. spatial QCL) </w:t>
            </w:r>
            <w:r>
              <w:t>used for data scheduling</w:t>
            </w:r>
          </w:p>
        </w:tc>
      </w:tr>
      <w:tr w:rsidR="00413C42" w14:paraId="0C21608A" w14:textId="77777777" w:rsidTr="00513E6B">
        <w:tc>
          <w:tcPr>
            <w:tcW w:w="2571" w:type="dxa"/>
          </w:tcPr>
          <w:p w14:paraId="38A7D767" w14:textId="70F2BEB2" w:rsidR="006F1B7E" w:rsidRPr="006F1B7E" w:rsidRDefault="006F1B7E" w:rsidP="006F1B7E">
            <w:pPr>
              <w:rPr>
                <w:lang w:val="en-US"/>
              </w:rPr>
            </w:pPr>
            <w:r w:rsidRPr="006F1B7E">
              <w:t>Resource block assignment including PRBs and</w:t>
            </w:r>
            <w:r>
              <w:t xml:space="preserve"> </w:t>
            </w:r>
            <w:r w:rsidRPr="006F1B7E">
              <w:t>starting and ending positions</w:t>
            </w:r>
          </w:p>
          <w:p w14:paraId="780B6ACB" w14:textId="28BC2524" w:rsidR="00413C42" w:rsidRPr="006F1B7E" w:rsidRDefault="00413C42" w:rsidP="00513E6B">
            <w:pPr>
              <w:rPr>
                <w:lang w:val="en-US"/>
              </w:rPr>
            </w:pPr>
          </w:p>
        </w:tc>
        <w:tc>
          <w:tcPr>
            <w:tcW w:w="2600" w:type="dxa"/>
          </w:tcPr>
          <w:p w14:paraId="690CE362" w14:textId="32FAC838" w:rsidR="00413C42" w:rsidRDefault="00413C42" w:rsidP="00513E6B"/>
        </w:tc>
        <w:tc>
          <w:tcPr>
            <w:tcW w:w="1905" w:type="dxa"/>
          </w:tcPr>
          <w:p w14:paraId="2E7C0756" w14:textId="302D43B7" w:rsidR="00413C42" w:rsidRDefault="00413C42" w:rsidP="00513E6B"/>
        </w:tc>
        <w:tc>
          <w:tcPr>
            <w:tcW w:w="2274" w:type="dxa"/>
          </w:tcPr>
          <w:p w14:paraId="673234D3" w14:textId="59D915E8" w:rsidR="00413C42" w:rsidRDefault="008857BB" w:rsidP="00513E6B">
            <w:r>
              <w:t xml:space="preserve">Selects a pre-configured </w:t>
            </w:r>
            <w:r w:rsidR="002055F2">
              <w:t xml:space="preserve"> time</w:t>
            </w:r>
            <w:r>
              <w:t xml:space="preserve"> resource </w:t>
            </w:r>
            <w:r w:rsidR="006F1B7E">
              <w:t>allocation</w:t>
            </w:r>
            <w:r w:rsidR="002055F2">
              <w:t xml:space="preserve"> </w:t>
            </w:r>
            <w:r w:rsidR="006F1B7E">
              <w:t>(including number of slots) and selects PRBs</w:t>
            </w:r>
          </w:p>
        </w:tc>
      </w:tr>
      <w:tr w:rsidR="00413C42" w14:paraId="27A7A4A5" w14:textId="77777777" w:rsidTr="00513E6B">
        <w:tc>
          <w:tcPr>
            <w:tcW w:w="2571" w:type="dxa"/>
          </w:tcPr>
          <w:p w14:paraId="77815875" w14:textId="7B22CC87" w:rsidR="00413C42" w:rsidRDefault="00B5352C" w:rsidP="00513E6B">
            <w:r>
              <w:t>MCS</w:t>
            </w:r>
          </w:p>
        </w:tc>
        <w:tc>
          <w:tcPr>
            <w:tcW w:w="2600" w:type="dxa"/>
          </w:tcPr>
          <w:p w14:paraId="382B87E6" w14:textId="06CCBDCD" w:rsidR="00413C42" w:rsidRDefault="00413C42" w:rsidP="00513E6B"/>
        </w:tc>
        <w:tc>
          <w:tcPr>
            <w:tcW w:w="1905" w:type="dxa"/>
          </w:tcPr>
          <w:p w14:paraId="79096515" w14:textId="77777777" w:rsidR="00413C42" w:rsidRDefault="00413C42" w:rsidP="00513E6B"/>
        </w:tc>
        <w:tc>
          <w:tcPr>
            <w:tcW w:w="2274" w:type="dxa"/>
          </w:tcPr>
          <w:p w14:paraId="7877D15C" w14:textId="0D0C306C" w:rsidR="00413C42" w:rsidRDefault="00413C42" w:rsidP="00513E6B"/>
        </w:tc>
      </w:tr>
      <w:tr w:rsidR="00F836B2" w14:paraId="07B227FC" w14:textId="77777777" w:rsidTr="00513E6B">
        <w:tc>
          <w:tcPr>
            <w:tcW w:w="2571" w:type="dxa"/>
          </w:tcPr>
          <w:p w14:paraId="37EDBA37" w14:textId="32DBA178" w:rsidR="00F836B2" w:rsidRDefault="00F836B2" w:rsidP="00F836B2">
            <w:r w:rsidRPr="000C2CB8">
              <w:t>Redundancy version</w:t>
            </w:r>
          </w:p>
        </w:tc>
        <w:tc>
          <w:tcPr>
            <w:tcW w:w="2600" w:type="dxa"/>
          </w:tcPr>
          <w:p w14:paraId="360D9657" w14:textId="77777777" w:rsidR="00F836B2" w:rsidRDefault="00F836B2" w:rsidP="00F836B2"/>
        </w:tc>
        <w:tc>
          <w:tcPr>
            <w:tcW w:w="1905" w:type="dxa"/>
          </w:tcPr>
          <w:p w14:paraId="424D5096" w14:textId="77777777" w:rsidR="00F836B2" w:rsidRDefault="00F836B2" w:rsidP="00F836B2"/>
        </w:tc>
        <w:tc>
          <w:tcPr>
            <w:tcW w:w="2274" w:type="dxa"/>
          </w:tcPr>
          <w:p w14:paraId="2B196130" w14:textId="2ECE3822" w:rsidR="00F836B2" w:rsidRDefault="00F836B2" w:rsidP="00F836B2">
            <w:r>
              <w:t>For LDPC code</w:t>
            </w:r>
          </w:p>
        </w:tc>
      </w:tr>
      <w:tr w:rsidR="00F836B2" w14:paraId="253FA4F4" w14:textId="77777777" w:rsidTr="00513E6B">
        <w:tc>
          <w:tcPr>
            <w:tcW w:w="2571" w:type="dxa"/>
          </w:tcPr>
          <w:p w14:paraId="656408E8" w14:textId="21EF8BEA" w:rsidR="00F836B2" w:rsidRDefault="00595F50" w:rsidP="00F836B2">
            <w:r>
              <w:t>DMRS FDM with data</w:t>
            </w:r>
          </w:p>
        </w:tc>
        <w:tc>
          <w:tcPr>
            <w:tcW w:w="2600" w:type="dxa"/>
          </w:tcPr>
          <w:p w14:paraId="49B6AA9C" w14:textId="631236F3" w:rsidR="00F836B2" w:rsidRDefault="00F836B2" w:rsidP="00F836B2">
            <w:r>
              <w:t>ON/OFF</w:t>
            </w:r>
          </w:p>
        </w:tc>
        <w:tc>
          <w:tcPr>
            <w:tcW w:w="1905" w:type="dxa"/>
          </w:tcPr>
          <w:p w14:paraId="7FBC05F3" w14:textId="6C144C1A" w:rsidR="00F836B2" w:rsidRDefault="00F836B2" w:rsidP="00F836B2"/>
        </w:tc>
        <w:tc>
          <w:tcPr>
            <w:tcW w:w="2274" w:type="dxa"/>
          </w:tcPr>
          <w:p w14:paraId="6B3D2EF7" w14:textId="0FD3D22B" w:rsidR="00F836B2" w:rsidRDefault="00F836B2" w:rsidP="00F836B2">
            <w:r>
              <w:t>Whether data should be mapped to non-DMRS REs in OFDM symbols containing DMRS</w:t>
            </w:r>
          </w:p>
        </w:tc>
      </w:tr>
      <w:tr w:rsidR="00F836B2" w14:paraId="0C2044D6" w14:textId="77777777" w:rsidTr="00513E6B">
        <w:tc>
          <w:tcPr>
            <w:tcW w:w="2571" w:type="dxa"/>
          </w:tcPr>
          <w:p w14:paraId="15A7FBC9" w14:textId="37B2DDFC" w:rsidR="00F836B2" w:rsidRDefault="00F836B2" w:rsidP="00F836B2">
            <w:r>
              <w:t>DMRS antenna ports</w:t>
            </w:r>
          </w:p>
        </w:tc>
        <w:tc>
          <w:tcPr>
            <w:tcW w:w="2600" w:type="dxa"/>
          </w:tcPr>
          <w:p w14:paraId="68730B02" w14:textId="77777777" w:rsidR="00F836B2" w:rsidRDefault="00F836B2" w:rsidP="00F836B2"/>
        </w:tc>
        <w:tc>
          <w:tcPr>
            <w:tcW w:w="1905" w:type="dxa"/>
          </w:tcPr>
          <w:p w14:paraId="207A4663" w14:textId="77777777" w:rsidR="00F836B2" w:rsidRDefault="00F836B2" w:rsidP="00F836B2"/>
        </w:tc>
        <w:tc>
          <w:tcPr>
            <w:tcW w:w="2274" w:type="dxa"/>
          </w:tcPr>
          <w:p w14:paraId="0DEB04B5" w14:textId="67DC6E1D" w:rsidR="00F836B2" w:rsidRDefault="00F836B2" w:rsidP="00F836B2">
            <w:r>
              <w:t>From the RRC configured DMRS set</w:t>
            </w:r>
          </w:p>
        </w:tc>
      </w:tr>
      <w:tr w:rsidR="00F836B2" w14:paraId="6DADAE37" w14:textId="77777777" w:rsidTr="00513E6B">
        <w:tc>
          <w:tcPr>
            <w:tcW w:w="2571" w:type="dxa"/>
          </w:tcPr>
          <w:p w14:paraId="48F39288" w14:textId="44D90465" w:rsidR="00F836B2" w:rsidRDefault="00F836B2" w:rsidP="00F836B2">
            <w:r>
              <w:t>Carrier Indicator</w:t>
            </w:r>
          </w:p>
        </w:tc>
        <w:tc>
          <w:tcPr>
            <w:tcW w:w="2600" w:type="dxa"/>
          </w:tcPr>
          <w:p w14:paraId="43493F7A" w14:textId="12660202" w:rsidR="00F836B2" w:rsidRDefault="00F836B2" w:rsidP="00F836B2">
            <w:r>
              <w:t>1,2,3,..</w:t>
            </w:r>
          </w:p>
        </w:tc>
        <w:tc>
          <w:tcPr>
            <w:tcW w:w="1905" w:type="dxa"/>
          </w:tcPr>
          <w:p w14:paraId="6C14FD84" w14:textId="77777777" w:rsidR="00F836B2" w:rsidRDefault="00F836B2" w:rsidP="00F836B2"/>
        </w:tc>
        <w:tc>
          <w:tcPr>
            <w:tcW w:w="2274" w:type="dxa"/>
          </w:tcPr>
          <w:p w14:paraId="7C4E94C1" w14:textId="45E33070" w:rsidR="00F836B2" w:rsidRDefault="00F836B2" w:rsidP="00F836B2">
            <w:r>
              <w:t>For CA</w:t>
            </w:r>
          </w:p>
        </w:tc>
      </w:tr>
      <w:tr w:rsidR="00F836B2" w14:paraId="57983EEA" w14:textId="77777777" w:rsidTr="00513E6B">
        <w:tc>
          <w:tcPr>
            <w:tcW w:w="2571" w:type="dxa"/>
          </w:tcPr>
          <w:p w14:paraId="206C4366" w14:textId="40EB2476" w:rsidR="00F836B2" w:rsidRDefault="00F836B2" w:rsidP="00F836B2">
            <w:r>
              <w:t>DMRS sequence initialization</w:t>
            </w:r>
          </w:p>
        </w:tc>
        <w:tc>
          <w:tcPr>
            <w:tcW w:w="2600" w:type="dxa"/>
          </w:tcPr>
          <w:p w14:paraId="746271B9" w14:textId="34AEA21B" w:rsidR="00F836B2" w:rsidRDefault="00F836B2" w:rsidP="00F836B2">
            <w:r>
              <w:t>1,2,3 or 4</w:t>
            </w:r>
          </w:p>
        </w:tc>
        <w:tc>
          <w:tcPr>
            <w:tcW w:w="1905" w:type="dxa"/>
          </w:tcPr>
          <w:p w14:paraId="7FB1C5F5" w14:textId="13AC3542" w:rsidR="00F836B2" w:rsidRDefault="00F836B2" w:rsidP="00F836B2">
            <w:r>
              <w:t>1</w:t>
            </w:r>
          </w:p>
        </w:tc>
        <w:tc>
          <w:tcPr>
            <w:tcW w:w="2274" w:type="dxa"/>
          </w:tcPr>
          <w:p w14:paraId="62043CAA" w14:textId="5CC130ED" w:rsidR="00F836B2" w:rsidRDefault="00F836B2" w:rsidP="00F836B2">
            <w:r>
              <w:t>For e.g. non-orthogonal MU-MIMO</w:t>
            </w:r>
          </w:p>
        </w:tc>
      </w:tr>
      <w:tr w:rsidR="00F836B2" w14:paraId="0950F417" w14:textId="77777777" w:rsidTr="00513E6B">
        <w:tc>
          <w:tcPr>
            <w:tcW w:w="2571" w:type="dxa"/>
          </w:tcPr>
          <w:p w14:paraId="06C8E97F" w14:textId="334CEDF8" w:rsidR="00F836B2" w:rsidRDefault="00F836B2" w:rsidP="00F836B2">
            <w:r>
              <w:t>Antenna ports</w:t>
            </w:r>
          </w:p>
        </w:tc>
        <w:tc>
          <w:tcPr>
            <w:tcW w:w="2600" w:type="dxa"/>
          </w:tcPr>
          <w:p w14:paraId="64B27165" w14:textId="77777777" w:rsidR="00F836B2" w:rsidRDefault="00F836B2" w:rsidP="00F836B2"/>
        </w:tc>
        <w:tc>
          <w:tcPr>
            <w:tcW w:w="1905" w:type="dxa"/>
          </w:tcPr>
          <w:p w14:paraId="2CB51BBD" w14:textId="77777777" w:rsidR="00F836B2" w:rsidRDefault="00F836B2" w:rsidP="00F836B2"/>
        </w:tc>
        <w:tc>
          <w:tcPr>
            <w:tcW w:w="2274" w:type="dxa"/>
          </w:tcPr>
          <w:p w14:paraId="3AF5F8A7" w14:textId="69AFDDED" w:rsidR="00F836B2" w:rsidRDefault="00F836B2" w:rsidP="00F836B2">
            <w:r>
              <w:t>From the set of RRC configured DMRS ports</w:t>
            </w:r>
          </w:p>
        </w:tc>
      </w:tr>
      <w:tr w:rsidR="00F836B2" w14:paraId="318CD936" w14:textId="77777777" w:rsidTr="00513E6B">
        <w:tc>
          <w:tcPr>
            <w:tcW w:w="2571" w:type="dxa"/>
          </w:tcPr>
          <w:p w14:paraId="59410E29" w14:textId="0E913320" w:rsidR="00F836B2" w:rsidRPr="000C2CB8" w:rsidRDefault="00F836B2" w:rsidP="00F836B2">
            <w:r>
              <w:t>QCL parameter set selection</w:t>
            </w:r>
          </w:p>
        </w:tc>
        <w:tc>
          <w:tcPr>
            <w:tcW w:w="2600" w:type="dxa"/>
          </w:tcPr>
          <w:p w14:paraId="2FC928AA" w14:textId="10D5C8F4" w:rsidR="00F836B2" w:rsidRDefault="00F836B2" w:rsidP="00F836B2">
            <w:r>
              <w:t>1,2,3..</w:t>
            </w:r>
          </w:p>
        </w:tc>
        <w:tc>
          <w:tcPr>
            <w:tcW w:w="1905" w:type="dxa"/>
          </w:tcPr>
          <w:p w14:paraId="5329DF91" w14:textId="282D28BD" w:rsidR="00F836B2" w:rsidRDefault="00F836B2" w:rsidP="00F836B2">
            <w:r>
              <w:t>1</w:t>
            </w:r>
          </w:p>
        </w:tc>
        <w:tc>
          <w:tcPr>
            <w:tcW w:w="2274" w:type="dxa"/>
          </w:tcPr>
          <w:p w14:paraId="0872A767" w14:textId="3181B5F5" w:rsidR="00F836B2" w:rsidRDefault="00F836B2" w:rsidP="00F836B2">
            <w:r>
              <w:t>To support dynamic TRP switching, selection among higher layer configured sets</w:t>
            </w:r>
          </w:p>
        </w:tc>
      </w:tr>
    </w:tbl>
    <w:p w14:paraId="4CFD783E" w14:textId="77777777" w:rsidR="00413C42" w:rsidRPr="00CE0424" w:rsidRDefault="00413C42" w:rsidP="00413C42"/>
    <w:p w14:paraId="1B93B5AC" w14:textId="14D36EF9" w:rsidR="00413C42" w:rsidRDefault="00413C42" w:rsidP="00A50060"/>
    <w:p w14:paraId="0E54FE35" w14:textId="1B5BD90B" w:rsidR="000C2CB8" w:rsidRDefault="000C2CB8" w:rsidP="000C2CB8">
      <w:pPr>
        <w:pStyle w:val="Heading1"/>
      </w:pPr>
      <w:r>
        <w:t>Conclusion</w:t>
      </w:r>
    </w:p>
    <w:p w14:paraId="0A88F58C" w14:textId="470C9AB9" w:rsidR="000C2CB8" w:rsidRPr="00CE0424" w:rsidRDefault="00595F50" w:rsidP="00A50060">
      <w:r>
        <w:t xml:space="preserve">Discuss further the RRC parameters of </w:t>
      </w:r>
      <w:r w:rsidR="000C2CB8">
        <w:t xml:space="preserve">parameter sets 1 and 2 and their corresponding default values (when applicable). </w:t>
      </w:r>
      <w:r w:rsidR="005E6256">
        <w:t xml:space="preserve">Note that the discussion of DCI content will take place in Scheduling agenda but from MIMO discussion perspective we need to have a clear view on what parameters are necessary for DCI as the input to the other agenda. </w:t>
      </w:r>
    </w:p>
    <w:sectPr w:rsidR="000C2CB8" w:rsidRPr="00CE0424" w:rsidSect="00C02A4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0676A8" w14:textId="77777777" w:rsidR="00034C5F" w:rsidRDefault="00034C5F">
      <w:r>
        <w:separator/>
      </w:r>
    </w:p>
  </w:endnote>
  <w:endnote w:type="continuationSeparator" w:id="0">
    <w:p w14:paraId="2EE6C221" w14:textId="77777777" w:rsidR="00034C5F" w:rsidRDefault="00034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AE9185" w14:textId="77777777" w:rsidR="00F52FB4" w:rsidRDefault="00F52F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8D3B1F" w14:textId="34C0775F" w:rsidR="00AB44CE" w:rsidRPr="00F52FB4" w:rsidRDefault="00AB44CE" w:rsidP="00F52FB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06E417" w14:textId="77777777" w:rsidR="00F52FB4" w:rsidRDefault="00F52F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4A3D5F" w14:textId="77777777" w:rsidR="00034C5F" w:rsidRDefault="00034C5F">
      <w:r>
        <w:separator/>
      </w:r>
    </w:p>
  </w:footnote>
  <w:footnote w:type="continuationSeparator" w:id="0">
    <w:p w14:paraId="325B6402" w14:textId="77777777" w:rsidR="00034C5F" w:rsidRDefault="00034C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771E3D" w14:textId="56B04210" w:rsidR="00AB44CE" w:rsidRPr="00F52FB4" w:rsidRDefault="00AB44CE" w:rsidP="00F52F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2505DC" w14:textId="77777777" w:rsidR="00F52FB4" w:rsidRDefault="00F52F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2ABADA" w14:textId="77777777" w:rsidR="00F52FB4" w:rsidRDefault="00F52F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3E6794"/>
    <w:multiLevelType w:val="hybridMultilevel"/>
    <w:tmpl w:val="37F04104"/>
    <w:lvl w:ilvl="0" w:tplc="2E1C4E02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C5B67366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" w:eastAsia="Batang" w:hAnsi="Times" w:cs="Times New Roman"/>
      </w:rPr>
    </w:lvl>
    <w:lvl w:ilvl="2" w:tplc="62108B4E"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BDE8F936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2376EAC0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64B638B8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42308430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9C9CBE44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B172F93A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87237D7"/>
    <w:multiLevelType w:val="hybridMultilevel"/>
    <w:tmpl w:val="C6C89696"/>
    <w:lvl w:ilvl="0" w:tplc="5D8427D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E1AE960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DB669B3E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0A8C05DC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4C98C9E8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418AB126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7C60DCA6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8ED04546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09F099B8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6" w15:restartNumberingAfterBreak="0">
    <w:nsid w:val="09E8489F"/>
    <w:multiLevelType w:val="hybridMultilevel"/>
    <w:tmpl w:val="A5924E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D6071A"/>
    <w:multiLevelType w:val="multilevel"/>
    <w:tmpl w:val="1E9C9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1B73E7D"/>
    <w:multiLevelType w:val="hybridMultilevel"/>
    <w:tmpl w:val="EFA64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F10FF5"/>
    <w:multiLevelType w:val="hybridMultilevel"/>
    <w:tmpl w:val="F264A700"/>
    <w:lvl w:ilvl="0" w:tplc="F2C4E2D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127896"/>
    <w:multiLevelType w:val="hybridMultilevel"/>
    <w:tmpl w:val="CC069F10"/>
    <w:lvl w:ilvl="0" w:tplc="08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D33F75"/>
    <w:multiLevelType w:val="hybridMultilevel"/>
    <w:tmpl w:val="3EA487A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BF3981"/>
    <w:multiLevelType w:val="hybridMultilevel"/>
    <w:tmpl w:val="A85EB5FE"/>
    <w:lvl w:ilvl="0" w:tplc="68C82F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A30E7DA">
      <w:start w:val="434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956C7D6">
      <w:start w:val="434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C264C2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BD2C4A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FA2F4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A6013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01048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A0ACF6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2AE26CF4"/>
    <w:multiLevelType w:val="hybridMultilevel"/>
    <w:tmpl w:val="21EEEA56"/>
    <w:lvl w:ilvl="0" w:tplc="9E76B7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063262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4E97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3CA8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D6E7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ACB8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9CDC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008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689C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B3D6EAB"/>
    <w:multiLevelType w:val="hybridMultilevel"/>
    <w:tmpl w:val="AB4890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C3A610A"/>
    <w:multiLevelType w:val="multilevel"/>
    <w:tmpl w:val="2B8C2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EF40C83"/>
    <w:multiLevelType w:val="hybridMultilevel"/>
    <w:tmpl w:val="39BC4C1A"/>
    <w:lvl w:ilvl="0" w:tplc="E96EBA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A0175E">
      <w:start w:val="170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3A50CA">
      <w:start w:val="170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A889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3064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7229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CEC9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DAF6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6208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3171FB"/>
    <w:multiLevelType w:val="hybridMultilevel"/>
    <w:tmpl w:val="094AB382"/>
    <w:lvl w:ilvl="0" w:tplc="1A4C18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403ECC">
      <w:start w:val="74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CEE96C">
      <w:start w:val="74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6E72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AC485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3E8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1C28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BCFA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D84F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D7B47B4"/>
    <w:multiLevelType w:val="hybridMultilevel"/>
    <w:tmpl w:val="F74E1A52"/>
    <w:lvl w:ilvl="0" w:tplc="041D000F">
      <w:start w:val="1"/>
      <w:numFmt w:val="decimal"/>
      <w:lvlText w:val="%1."/>
      <w:lvlJc w:val="left"/>
      <w:pPr>
        <w:ind w:left="1080" w:hanging="360"/>
      </w:p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C1430F"/>
    <w:multiLevelType w:val="hybridMultilevel"/>
    <w:tmpl w:val="91AAA28E"/>
    <w:lvl w:ilvl="0" w:tplc="950EB38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1A508E">
      <w:start w:val="416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950912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A0CAFF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F00175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8F2D1A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F02C0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102BEA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3AAC7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0714431"/>
    <w:multiLevelType w:val="hybridMultilevel"/>
    <w:tmpl w:val="80A6E286"/>
    <w:lvl w:ilvl="0" w:tplc="AC82A0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747BC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94D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444F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A634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224F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CA30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847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86A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F5670D"/>
    <w:multiLevelType w:val="hybridMultilevel"/>
    <w:tmpl w:val="76B45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AD7E55"/>
    <w:multiLevelType w:val="hybridMultilevel"/>
    <w:tmpl w:val="BFA48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667482"/>
    <w:multiLevelType w:val="hybridMultilevel"/>
    <w:tmpl w:val="E6E6CC4A"/>
    <w:lvl w:ilvl="0" w:tplc="081D001B">
      <w:start w:val="1"/>
      <w:numFmt w:val="lowerRoman"/>
      <w:lvlText w:val="%1."/>
      <w:lvlJc w:val="right"/>
      <w:pPr>
        <w:ind w:left="720" w:hanging="360"/>
      </w:pPr>
    </w:lvl>
    <w:lvl w:ilvl="1" w:tplc="081D0019" w:tentative="1">
      <w:start w:val="1"/>
      <w:numFmt w:val="lowerLetter"/>
      <w:lvlText w:val="%2."/>
      <w:lvlJc w:val="left"/>
      <w:pPr>
        <w:ind w:left="1440" w:hanging="360"/>
      </w:pPr>
    </w:lvl>
    <w:lvl w:ilvl="2" w:tplc="081D001B" w:tentative="1">
      <w:start w:val="1"/>
      <w:numFmt w:val="lowerRoman"/>
      <w:lvlText w:val="%3."/>
      <w:lvlJc w:val="right"/>
      <w:pPr>
        <w:ind w:left="2160" w:hanging="180"/>
      </w:pPr>
    </w:lvl>
    <w:lvl w:ilvl="3" w:tplc="081D000F" w:tentative="1">
      <w:start w:val="1"/>
      <w:numFmt w:val="decimal"/>
      <w:lvlText w:val="%4."/>
      <w:lvlJc w:val="left"/>
      <w:pPr>
        <w:ind w:left="2880" w:hanging="360"/>
      </w:pPr>
    </w:lvl>
    <w:lvl w:ilvl="4" w:tplc="081D0019" w:tentative="1">
      <w:start w:val="1"/>
      <w:numFmt w:val="lowerLetter"/>
      <w:lvlText w:val="%5."/>
      <w:lvlJc w:val="left"/>
      <w:pPr>
        <w:ind w:left="3600" w:hanging="360"/>
      </w:pPr>
    </w:lvl>
    <w:lvl w:ilvl="5" w:tplc="081D001B" w:tentative="1">
      <w:start w:val="1"/>
      <w:numFmt w:val="lowerRoman"/>
      <w:lvlText w:val="%6."/>
      <w:lvlJc w:val="right"/>
      <w:pPr>
        <w:ind w:left="4320" w:hanging="180"/>
      </w:pPr>
    </w:lvl>
    <w:lvl w:ilvl="6" w:tplc="081D000F" w:tentative="1">
      <w:start w:val="1"/>
      <w:numFmt w:val="decimal"/>
      <w:lvlText w:val="%7."/>
      <w:lvlJc w:val="left"/>
      <w:pPr>
        <w:ind w:left="5040" w:hanging="360"/>
      </w:pPr>
    </w:lvl>
    <w:lvl w:ilvl="7" w:tplc="081D0019" w:tentative="1">
      <w:start w:val="1"/>
      <w:numFmt w:val="lowerLetter"/>
      <w:lvlText w:val="%8."/>
      <w:lvlJc w:val="left"/>
      <w:pPr>
        <w:ind w:left="5760" w:hanging="360"/>
      </w:pPr>
    </w:lvl>
    <w:lvl w:ilvl="8" w:tplc="08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15701A"/>
    <w:multiLevelType w:val="hybridMultilevel"/>
    <w:tmpl w:val="A6B88986"/>
    <w:lvl w:ilvl="0" w:tplc="71C64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4EED7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898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CA8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7A4B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06E4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B814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AC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B4A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24351B5"/>
    <w:multiLevelType w:val="hybridMultilevel"/>
    <w:tmpl w:val="CCCC4FA2"/>
    <w:lvl w:ilvl="0" w:tplc="1010B608">
      <w:start w:val="12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FF5E4F"/>
    <w:multiLevelType w:val="hybridMultilevel"/>
    <w:tmpl w:val="8E8404F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CFE6EB9"/>
    <w:multiLevelType w:val="multilevel"/>
    <w:tmpl w:val="DED40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F095F26"/>
    <w:multiLevelType w:val="hybridMultilevel"/>
    <w:tmpl w:val="02D2912E"/>
    <w:lvl w:ilvl="0" w:tplc="1220A9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D23C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B634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366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5848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A238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440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90A1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DCF3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27"/>
  </w:num>
  <w:num w:numId="3">
    <w:abstractNumId w:val="22"/>
  </w:num>
  <w:num w:numId="4">
    <w:abstractNumId w:val="23"/>
  </w:num>
  <w:num w:numId="5">
    <w:abstractNumId w:val="18"/>
  </w:num>
  <w:num w:numId="6">
    <w:abstractNumId w:val="25"/>
  </w:num>
  <w:num w:numId="7">
    <w:abstractNumId w:val="30"/>
  </w:num>
  <w:num w:numId="8">
    <w:abstractNumId w:val="20"/>
  </w:num>
  <w:num w:numId="9">
    <w:abstractNumId w:val="15"/>
  </w:num>
  <w:num w:numId="10">
    <w:abstractNumId w:val="2"/>
  </w:num>
  <w:num w:numId="11">
    <w:abstractNumId w:val="1"/>
  </w:num>
  <w:num w:numId="12">
    <w:abstractNumId w:val="0"/>
  </w:num>
  <w:num w:numId="13">
    <w:abstractNumId w:val="29"/>
  </w:num>
  <w:num w:numId="14">
    <w:abstractNumId w:val="21"/>
  </w:num>
  <w:num w:numId="15">
    <w:abstractNumId w:val="14"/>
  </w:num>
  <w:num w:numId="16">
    <w:abstractNumId w:val="32"/>
  </w:num>
  <w:num w:numId="17">
    <w:abstractNumId w:val="12"/>
  </w:num>
  <w:num w:numId="18">
    <w:abstractNumId w:val="8"/>
  </w:num>
  <w:num w:numId="19">
    <w:abstractNumId w:val="31"/>
  </w:num>
  <w:num w:numId="20">
    <w:abstractNumId w:val="11"/>
  </w:num>
  <w:num w:numId="21">
    <w:abstractNumId w:val="6"/>
  </w:num>
  <w:num w:numId="22">
    <w:abstractNumId w:val="33"/>
  </w:num>
  <w:num w:numId="23">
    <w:abstractNumId w:val="17"/>
  </w:num>
  <w:num w:numId="24">
    <w:abstractNumId w:val="24"/>
  </w:num>
  <w:num w:numId="25">
    <w:abstractNumId w:val="38"/>
  </w:num>
  <w:num w:numId="26">
    <w:abstractNumId w:val="5"/>
  </w:num>
  <w:num w:numId="27">
    <w:abstractNumId w:val="9"/>
  </w:num>
  <w:num w:numId="28">
    <w:abstractNumId w:val="34"/>
  </w:num>
  <w:num w:numId="29">
    <w:abstractNumId w:val="13"/>
  </w:num>
  <w:num w:numId="30">
    <w:abstractNumId w:val="28"/>
  </w:num>
  <w:num w:numId="31">
    <w:abstractNumId w:val="9"/>
  </w:num>
  <w:num w:numId="32">
    <w:abstractNumId w:val="10"/>
  </w:num>
  <w:num w:numId="33">
    <w:abstractNumId w:val="16"/>
  </w:num>
  <w:num w:numId="34">
    <w:abstractNumId w:val="7"/>
  </w:num>
  <w:num w:numId="35">
    <w:abstractNumId w:val="37"/>
  </w:num>
  <w:num w:numId="36">
    <w:abstractNumId w:val="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36"/>
  </w:num>
  <w:num w:numId="38">
    <w:abstractNumId w:val="26"/>
  </w:num>
  <w:num w:numId="39">
    <w:abstractNumId w:val="19"/>
  </w:num>
  <w:num w:numId="40">
    <w:abstractNumId w:val="3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sv-FI" w:vendorID="64" w:dllVersion="0" w:nlCheck="1" w:checkStyle="0"/>
  <w:activeWritingStyle w:appName="MSWord" w:lang="sv-S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4835"/>
    <w:rsid w:val="00006446"/>
    <w:rsid w:val="00006896"/>
    <w:rsid w:val="00007CDC"/>
    <w:rsid w:val="00011B28"/>
    <w:rsid w:val="000135BF"/>
    <w:rsid w:val="00015D15"/>
    <w:rsid w:val="00016B61"/>
    <w:rsid w:val="00022767"/>
    <w:rsid w:val="0002564D"/>
    <w:rsid w:val="00025ECA"/>
    <w:rsid w:val="00030B30"/>
    <w:rsid w:val="000325B8"/>
    <w:rsid w:val="00034C15"/>
    <w:rsid w:val="00034C5F"/>
    <w:rsid w:val="00036BA1"/>
    <w:rsid w:val="00042009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2EBA"/>
    <w:rsid w:val="00077E5F"/>
    <w:rsid w:val="0008036A"/>
    <w:rsid w:val="0008103C"/>
    <w:rsid w:val="00081136"/>
    <w:rsid w:val="00081AE6"/>
    <w:rsid w:val="00084BD4"/>
    <w:rsid w:val="000855EB"/>
    <w:rsid w:val="00085B52"/>
    <w:rsid w:val="000866F2"/>
    <w:rsid w:val="0009009F"/>
    <w:rsid w:val="00091557"/>
    <w:rsid w:val="000924C1"/>
    <w:rsid w:val="000924F0"/>
    <w:rsid w:val="00093474"/>
    <w:rsid w:val="00094210"/>
    <w:rsid w:val="0009510F"/>
    <w:rsid w:val="00097904"/>
    <w:rsid w:val="000A1B7B"/>
    <w:rsid w:val="000A4363"/>
    <w:rsid w:val="000A56F2"/>
    <w:rsid w:val="000B2719"/>
    <w:rsid w:val="000B3A8F"/>
    <w:rsid w:val="000B4AB9"/>
    <w:rsid w:val="000B58C3"/>
    <w:rsid w:val="000B61E9"/>
    <w:rsid w:val="000C165A"/>
    <w:rsid w:val="000C2CB8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0F7379"/>
    <w:rsid w:val="001005FF"/>
    <w:rsid w:val="001062FB"/>
    <w:rsid w:val="001063E6"/>
    <w:rsid w:val="00113CF4"/>
    <w:rsid w:val="0011471C"/>
    <w:rsid w:val="001153EA"/>
    <w:rsid w:val="00115643"/>
    <w:rsid w:val="00116765"/>
    <w:rsid w:val="00120701"/>
    <w:rsid w:val="001219F5"/>
    <w:rsid w:val="00121A20"/>
    <w:rsid w:val="0012377F"/>
    <w:rsid w:val="00123A23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373E"/>
    <w:rsid w:val="001551B5"/>
    <w:rsid w:val="001659C1"/>
    <w:rsid w:val="00172084"/>
    <w:rsid w:val="0017381E"/>
    <w:rsid w:val="00173A8E"/>
    <w:rsid w:val="00180E86"/>
    <w:rsid w:val="0018143F"/>
    <w:rsid w:val="00182462"/>
    <w:rsid w:val="00190AC1"/>
    <w:rsid w:val="0019341A"/>
    <w:rsid w:val="00197DF9"/>
    <w:rsid w:val="00197E07"/>
    <w:rsid w:val="001A08F7"/>
    <w:rsid w:val="001A1987"/>
    <w:rsid w:val="001A2564"/>
    <w:rsid w:val="001A6173"/>
    <w:rsid w:val="001A6CBA"/>
    <w:rsid w:val="001B0D97"/>
    <w:rsid w:val="001B5A5D"/>
    <w:rsid w:val="001C1CE5"/>
    <w:rsid w:val="001C3D2A"/>
    <w:rsid w:val="001C5158"/>
    <w:rsid w:val="001D51BA"/>
    <w:rsid w:val="001D6342"/>
    <w:rsid w:val="001D6D53"/>
    <w:rsid w:val="001E2560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55F2"/>
    <w:rsid w:val="002059CE"/>
    <w:rsid w:val="002069B2"/>
    <w:rsid w:val="00207FA3"/>
    <w:rsid w:val="002119D5"/>
    <w:rsid w:val="00214DA8"/>
    <w:rsid w:val="00215423"/>
    <w:rsid w:val="002158FA"/>
    <w:rsid w:val="002177BF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1ED"/>
    <w:rsid w:val="002458EB"/>
    <w:rsid w:val="002500C8"/>
    <w:rsid w:val="00257543"/>
    <w:rsid w:val="00260318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5AE5"/>
    <w:rsid w:val="002C41E6"/>
    <w:rsid w:val="002D071A"/>
    <w:rsid w:val="002D34B2"/>
    <w:rsid w:val="002D609D"/>
    <w:rsid w:val="002D7637"/>
    <w:rsid w:val="002E17F2"/>
    <w:rsid w:val="002E7CAE"/>
    <w:rsid w:val="002F2771"/>
    <w:rsid w:val="002F37A9"/>
    <w:rsid w:val="002F6288"/>
    <w:rsid w:val="002F6C45"/>
    <w:rsid w:val="002F7412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0A6C"/>
    <w:rsid w:val="00322C9F"/>
    <w:rsid w:val="00324D23"/>
    <w:rsid w:val="00327997"/>
    <w:rsid w:val="00331751"/>
    <w:rsid w:val="00331B7B"/>
    <w:rsid w:val="00334579"/>
    <w:rsid w:val="00335858"/>
    <w:rsid w:val="00336BDA"/>
    <w:rsid w:val="00342BD7"/>
    <w:rsid w:val="00346DB5"/>
    <w:rsid w:val="003477B1"/>
    <w:rsid w:val="00356217"/>
    <w:rsid w:val="00357380"/>
    <w:rsid w:val="003602D9"/>
    <w:rsid w:val="003604CE"/>
    <w:rsid w:val="00360E86"/>
    <w:rsid w:val="00370E47"/>
    <w:rsid w:val="003742AC"/>
    <w:rsid w:val="00374ADB"/>
    <w:rsid w:val="00377CE1"/>
    <w:rsid w:val="00385BF0"/>
    <w:rsid w:val="0039205A"/>
    <w:rsid w:val="003939FF"/>
    <w:rsid w:val="003970D4"/>
    <w:rsid w:val="003A0E41"/>
    <w:rsid w:val="003A2223"/>
    <w:rsid w:val="003A2A0F"/>
    <w:rsid w:val="003A45A1"/>
    <w:rsid w:val="003A5B0A"/>
    <w:rsid w:val="003A6073"/>
    <w:rsid w:val="003A6BAC"/>
    <w:rsid w:val="003A7EF3"/>
    <w:rsid w:val="003B159C"/>
    <w:rsid w:val="003B369F"/>
    <w:rsid w:val="003B36A3"/>
    <w:rsid w:val="003B546B"/>
    <w:rsid w:val="003B7FE5"/>
    <w:rsid w:val="003C0F8F"/>
    <w:rsid w:val="003C11C8"/>
    <w:rsid w:val="003C2702"/>
    <w:rsid w:val="003C2F38"/>
    <w:rsid w:val="003C37A5"/>
    <w:rsid w:val="003C7806"/>
    <w:rsid w:val="003D109F"/>
    <w:rsid w:val="003D2478"/>
    <w:rsid w:val="003D3C45"/>
    <w:rsid w:val="003D3C5D"/>
    <w:rsid w:val="003D5B1F"/>
    <w:rsid w:val="003D5F39"/>
    <w:rsid w:val="003E15FA"/>
    <w:rsid w:val="003E55E4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341"/>
    <w:rsid w:val="00405CA5"/>
    <w:rsid w:val="00407CD3"/>
    <w:rsid w:val="00410134"/>
    <w:rsid w:val="00410B72"/>
    <w:rsid w:val="00410F18"/>
    <w:rsid w:val="0041263E"/>
    <w:rsid w:val="004137B5"/>
    <w:rsid w:val="00413AAC"/>
    <w:rsid w:val="00413C42"/>
    <w:rsid w:val="00413E92"/>
    <w:rsid w:val="00421105"/>
    <w:rsid w:val="004242F4"/>
    <w:rsid w:val="00427248"/>
    <w:rsid w:val="004304F2"/>
    <w:rsid w:val="00431776"/>
    <w:rsid w:val="00437447"/>
    <w:rsid w:val="00441782"/>
    <w:rsid w:val="00441A92"/>
    <w:rsid w:val="00441F63"/>
    <w:rsid w:val="00444F56"/>
    <w:rsid w:val="00446488"/>
    <w:rsid w:val="004517AA"/>
    <w:rsid w:val="00452CAC"/>
    <w:rsid w:val="00457565"/>
    <w:rsid w:val="00457B71"/>
    <w:rsid w:val="00463774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5023"/>
    <w:rsid w:val="004B7C0C"/>
    <w:rsid w:val="004C3898"/>
    <w:rsid w:val="004C5D8D"/>
    <w:rsid w:val="004D187E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6821"/>
    <w:rsid w:val="005019DB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1E58"/>
    <w:rsid w:val="00546970"/>
    <w:rsid w:val="00554192"/>
    <w:rsid w:val="00554E19"/>
    <w:rsid w:val="005554A7"/>
    <w:rsid w:val="0056121F"/>
    <w:rsid w:val="00572505"/>
    <w:rsid w:val="00575DA6"/>
    <w:rsid w:val="00582809"/>
    <w:rsid w:val="0058798C"/>
    <w:rsid w:val="005900FA"/>
    <w:rsid w:val="00591E0B"/>
    <w:rsid w:val="005935A4"/>
    <w:rsid w:val="005948C2"/>
    <w:rsid w:val="005954D5"/>
    <w:rsid w:val="00595DCA"/>
    <w:rsid w:val="00595F50"/>
    <w:rsid w:val="0059779B"/>
    <w:rsid w:val="005A209A"/>
    <w:rsid w:val="005A662D"/>
    <w:rsid w:val="005B35D7"/>
    <w:rsid w:val="005B392A"/>
    <w:rsid w:val="005B3AA3"/>
    <w:rsid w:val="005B6F83"/>
    <w:rsid w:val="005C0713"/>
    <w:rsid w:val="005C74FB"/>
    <w:rsid w:val="005D1602"/>
    <w:rsid w:val="005E385F"/>
    <w:rsid w:val="005E5959"/>
    <w:rsid w:val="005E5B81"/>
    <w:rsid w:val="005E6256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31B1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94A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4C2B"/>
    <w:rsid w:val="00695FC2"/>
    <w:rsid w:val="0069688D"/>
    <w:rsid w:val="00696949"/>
    <w:rsid w:val="00697052"/>
    <w:rsid w:val="006A1752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514"/>
    <w:rsid w:val="006E28B7"/>
    <w:rsid w:val="006E3310"/>
    <w:rsid w:val="006E4E39"/>
    <w:rsid w:val="006E565E"/>
    <w:rsid w:val="006E673D"/>
    <w:rsid w:val="006E7D3B"/>
    <w:rsid w:val="006F11B1"/>
    <w:rsid w:val="006F1B70"/>
    <w:rsid w:val="006F1B7E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2F93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45C1"/>
    <w:rsid w:val="0074524B"/>
    <w:rsid w:val="0074524F"/>
    <w:rsid w:val="00747D8B"/>
    <w:rsid w:val="00751228"/>
    <w:rsid w:val="007565B2"/>
    <w:rsid w:val="007571E1"/>
    <w:rsid w:val="007604B2"/>
    <w:rsid w:val="00765281"/>
    <w:rsid w:val="00766BAD"/>
    <w:rsid w:val="007702C4"/>
    <w:rsid w:val="007755F2"/>
    <w:rsid w:val="00776971"/>
    <w:rsid w:val="00777D37"/>
    <w:rsid w:val="0078177E"/>
    <w:rsid w:val="0078304C"/>
    <w:rsid w:val="00783673"/>
    <w:rsid w:val="00785490"/>
    <w:rsid w:val="007877E6"/>
    <w:rsid w:val="00790AFF"/>
    <w:rsid w:val="00790B99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7374"/>
    <w:rsid w:val="007C05DD"/>
    <w:rsid w:val="007C3D18"/>
    <w:rsid w:val="007C4E1C"/>
    <w:rsid w:val="007C60BF"/>
    <w:rsid w:val="007C6A07"/>
    <w:rsid w:val="007C6FC6"/>
    <w:rsid w:val="007C75A1"/>
    <w:rsid w:val="007C77A5"/>
    <w:rsid w:val="007D04E5"/>
    <w:rsid w:val="007D5901"/>
    <w:rsid w:val="007D7526"/>
    <w:rsid w:val="007E39D8"/>
    <w:rsid w:val="007E4610"/>
    <w:rsid w:val="007E4715"/>
    <w:rsid w:val="007E505B"/>
    <w:rsid w:val="007E7091"/>
    <w:rsid w:val="007F39CA"/>
    <w:rsid w:val="007F75D5"/>
    <w:rsid w:val="00803FAE"/>
    <w:rsid w:val="0080605F"/>
    <w:rsid w:val="00807786"/>
    <w:rsid w:val="008118F3"/>
    <w:rsid w:val="00811FCB"/>
    <w:rsid w:val="008158D6"/>
    <w:rsid w:val="00816136"/>
    <w:rsid w:val="00816702"/>
    <w:rsid w:val="00817196"/>
    <w:rsid w:val="00822FBA"/>
    <w:rsid w:val="008235DB"/>
    <w:rsid w:val="00824AB4"/>
    <w:rsid w:val="00825C42"/>
    <w:rsid w:val="00825D25"/>
    <w:rsid w:val="008263F1"/>
    <w:rsid w:val="00827D6F"/>
    <w:rsid w:val="008376AC"/>
    <w:rsid w:val="008444E8"/>
    <w:rsid w:val="00844E80"/>
    <w:rsid w:val="00846FE7"/>
    <w:rsid w:val="00847BFF"/>
    <w:rsid w:val="00856911"/>
    <w:rsid w:val="008677FD"/>
    <w:rsid w:val="008706D4"/>
    <w:rsid w:val="00870F8A"/>
    <w:rsid w:val="008719A4"/>
    <w:rsid w:val="00871D23"/>
    <w:rsid w:val="00874312"/>
    <w:rsid w:val="0087437C"/>
    <w:rsid w:val="0087468C"/>
    <w:rsid w:val="00874BE6"/>
    <w:rsid w:val="00875CD7"/>
    <w:rsid w:val="00876B4D"/>
    <w:rsid w:val="00877F18"/>
    <w:rsid w:val="008857BB"/>
    <w:rsid w:val="00894A88"/>
    <w:rsid w:val="00895079"/>
    <w:rsid w:val="00895386"/>
    <w:rsid w:val="00896E18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20A1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3DD1"/>
    <w:rsid w:val="008F1EAB"/>
    <w:rsid w:val="008F33DC"/>
    <w:rsid w:val="008F477F"/>
    <w:rsid w:val="00902350"/>
    <w:rsid w:val="0090336B"/>
    <w:rsid w:val="00904C1A"/>
    <w:rsid w:val="009053AA"/>
    <w:rsid w:val="00906939"/>
    <w:rsid w:val="00910B7D"/>
    <w:rsid w:val="00911DFB"/>
    <w:rsid w:val="009139D9"/>
    <w:rsid w:val="00914AD8"/>
    <w:rsid w:val="009154F3"/>
    <w:rsid w:val="00916079"/>
    <w:rsid w:val="00917CE9"/>
    <w:rsid w:val="00920BF2"/>
    <w:rsid w:val="00922010"/>
    <w:rsid w:val="00924261"/>
    <w:rsid w:val="00926389"/>
    <w:rsid w:val="00931555"/>
    <w:rsid w:val="00931BD9"/>
    <w:rsid w:val="00935739"/>
    <w:rsid w:val="009368F3"/>
    <w:rsid w:val="00941636"/>
    <w:rsid w:val="00943742"/>
    <w:rsid w:val="00945C05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71BB3"/>
    <w:rsid w:val="00971F08"/>
    <w:rsid w:val="00974DDC"/>
    <w:rsid w:val="0097520E"/>
    <w:rsid w:val="0097603D"/>
    <w:rsid w:val="00976949"/>
    <w:rsid w:val="00980477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DF4"/>
    <w:rsid w:val="009B564E"/>
    <w:rsid w:val="009B7E87"/>
    <w:rsid w:val="009C403E"/>
    <w:rsid w:val="009C6832"/>
    <w:rsid w:val="009D2418"/>
    <w:rsid w:val="009D4FF0"/>
    <w:rsid w:val="009D5F0B"/>
    <w:rsid w:val="009D703C"/>
    <w:rsid w:val="009D718F"/>
    <w:rsid w:val="009E068F"/>
    <w:rsid w:val="009E14E0"/>
    <w:rsid w:val="009E35DB"/>
    <w:rsid w:val="009E47A3"/>
    <w:rsid w:val="009E7845"/>
    <w:rsid w:val="009F08F3"/>
    <w:rsid w:val="009F344F"/>
    <w:rsid w:val="00A00767"/>
    <w:rsid w:val="00A031D8"/>
    <w:rsid w:val="00A048A8"/>
    <w:rsid w:val="00A04F49"/>
    <w:rsid w:val="00A06948"/>
    <w:rsid w:val="00A13E54"/>
    <w:rsid w:val="00A15745"/>
    <w:rsid w:val="00A17F63"/>
    <w:rsid w:val="00A2193B"/>
    <w:rsid w:val="00A2351A"/>
    <w:rsid w:val="00A25B96"/>
    <w:rsid w:val="00A264A9"/>
    <w:rsid w:val="00A27785"/>
    <w:rsid w:val="00A30187"/>
    <w:rsid w:val="00A341B2"/>
    <w:rsid w:val="00A3448A"/>
    <w:rsid w:val="00A36297"/>
    <w:rsid w:val="00A41E2B"/>
    <w:rsid w:val="00A45B74"/>
    <w:rsid w:val="00A50060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5C6C"/>
    <w:rsid w:val="00A85EF6"/>
    <w:rsid w:val="00A92879"/>
    <w:rsid w:val="00A9442A"/>
    <w:rsid w:val="00AA016F"/>
    <w:rsid w:val="00AA1ED6"/>
    <w:rsid w:val="00AA51D6"/>
    <w:rsid w:val="00AB0BC8"/>
    <w:rsid w:val="00AB11CA"/>
    <w:rsid w:val="00AB14D9"/>
    <w:rsid w:val="00AB44CE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57E"/>
    <w:rsid w:val="00AD4A5A"/>
    <w:rsid w:val="00AE0F99"/>
    <w:rsid w:val="00AE27AC"/>
    <w:rsid w:val="00AE2FEB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3374"/>
    <w:rsid w:val="00B03651"/>
    <w:rsid w:val="00B05084"/>
    <w:rsid w:val="00B075DF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5352C"/>
    <w:rsid w:val="00B6401E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3E70"/>
    <w:rsid w:val="00BB51E9"/>
    <w:rsid w:val="00BC0FDC"/>
    <w:rsid w:val="00BC1664"/>
    <w:rsid w:val="00BC3053"/>
    <w:rsid w:val="00BC4D2E"/>
    <w:rsid w:val="00BD48AC"/>
    <w:rsid w:val="00BD5F1A"/>
    <w:rsid w:val="00BD74C2"/>
    <w:rsid w:val="00BE1234"/>
    <w:rsid w:val="00BE2FA6"/>
    <w:rsid w:val="00BE333F"/>
    <w:rsid w:val="00BE6D0A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2EAE"/>
    <w:rsid w:val="00C040F7"/>
    <w:rsid w:val="00C044AB"/>
    <w:rsid w:val="00C05706"/>
    <w:rsid w:val="00C05EEF"/>
    <w:rsid w:val="00C07377"/>
    <w:rsid w:val="00C10478"/>
    <w:rsid w:val="00C11525"/>
    <w:rsid w:val="00C12107"/>
    <w:rsid w:val="00C14D4B"/>
    <w:rsid w:val="00C154BB"/>
    <w:rsid w:val="00C2638D"/>
    <w:rsid w:val="00C279B5"/>
    <w:rsid w:val="00C27C45"/>
    <w:rsid w:val="00C3719D"/>
    <w:rsid w:val="00C54995"/>
    <w:rsid w:val="00C54D41"/>
    <w:rsid w:val="00C60783"/>
    <w:rsid w:val="00C64672"/>
    <w:rsid w:val="00C64690"/>
    <w:rsid w:val="00C70697"/>
    <w:rsid w:val="00C72EF4"/>
    <w:rsid w:val="00C75D2F"/>
    <w:rsid w:val="00C767BE"/>
    <w:rsid w:val="00C76E3C"/>
    <w:rsid w:val="00C81568"/>
    <w:rsid w:val="00C81C66"/>
    <w:rsid w:val="00C9027A"/>
    <w:rsid w:val="00C9068E"/>
    <w:rsid w:val="00C93C4B"/>
    <w:rsid w:val="00C944AB"/>
    <w:rsid w:val="00C95B40"/>
    <w:rsid w:val="00CA1068"/>
    <w:rsid w:val="00CA1ED8"/>
    <w:rsid w:val="00CA2417"/>
    <w:rsid w:val="00CB1F63"/>
    <w:rsid w:val="00CB2A2F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2DA"/>
    <w:rsid w:val="00CF3B1F"/>
    <w:rsid w:val="00CF3BF6"/>
    <w:rsid w:val="00CF625B"/>
    <w:rsid w:val="00CF687E"/>
    <w:rsid w:val="00CF75A7"/>
    <w:rsid w:val="00D0349B"/>
    <w:rsid w:val="00D10249"/>
    <w:rsid w:val="00D115C3"/>
    <w:rsid w:val="00D11897"/>
    <w:rsid w:val="00D127AF"/>
    <w:rsid w:val="00D13135"/>
    <w:rsid w:val="00D13E4E"/>
    <w:rsid w:val="00D239A7"/>
    <w:rsid w:val="00D23F47"/>
    <w:rsid w:val="00D24223"/>
    <w:rsid w:val="00D24D93"/>
    <w:rsid w:val="00D36E71"/>
    <w:rsid w:val="00D37D87"/>
    <w:rsid w:val="00D40B33"/>
    <w:rsid w:val="00D4318F"/>
    <w:rsid w:val="00D438BF"/>
    <w:rsid w:val="00D440F8"/>
    <w:rsid w:val="00D47CC9"/>
    <w:rsid w:val="00D546FF"/>
    <w:rsid w:val="00D55AD5"/>
    <w:rsid w:val="00D576CA"/>
    <w:rsid w:val="00D61AF5"/>
    <w:rsid w:val="00D652B5"/>
    <w:rsid w:val="00D66155"/>
    <w:rsid w:val="00D708B0"/>
    <w:rsid w:val="00D70920"/>
    <w:rsid w:val="00D75800"/>
    <w:rsid w:val="00D77B1D"/>
    <w:rsid w:val="00D8021F"/>
    <w:rsid w:val="00D80383"/>
    <w:rsid w:val="00D823C6"/>
    <w:rsid w:val="00D86CA3"/>
    <w:rsid w:val="00D871CE"/>
    <w:rsid w:val="00D9196D"/>
    <w:rsid w:val="00D92982"/>
    <w:rsid w:val="00D97F18"/>
    <w:rsid w:val="00DA305E"/>
    <w:rsid w:val="00DA35AD"/>
    <w:rsid w:val="00DA5417"/>
    <w:rsid w:val="00DA56E8"/>
    <w:rsid w:val="00DB0A9F"/>
    <w:rsid w:val="00DB377D"/>
    <w:rsid w:val="00DC2D36"/>
    <w:rsid w:val="00DC53EF"/>
    <w:rsid w:val="00DD131E"/>
    <w:rsid w:val="00DD4903"/>
    <w:rsid w:val="00DE5608"/>
    <w:rsid w:val="00DE58D0"/>
    <w:rsid w:val="00DE654F"/>
    <w:rsid w:val="00DF0B6E"/>
    <w:rsid w:val="00DF15E0"/>
    <w:rsid w:val="00DF37A0"/>
    <w:rsid w:val="00E0654C"/>
    <w:rsid w:val="00E110E7"/>
    <w:rsid w:val="00E11B20"/>
    <w:rsid w:val="00E17FA2"/>
    <w:rsid w:val="00E2188B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89D"/>
    <w:rsid w:val="00E57565"/>
    <w:rsid w:val="00E63838"/>
    <w:rsid w:val="00E64434"/>
    <w:rsid w:val="00E64F97"/>
    <w:rsid w:val="00E67C51"/>
    <w:rsid w:val="00E72EFC"/>
    <w:rsid w:val="00E758EC"/>
    <w:rsid w:val="00E8234C"/>
    <w:rsid w:val="00E83AA9"/>
    <w:rsid w:val="00E85928"/>
    <w:rsid w:val="00E8648A"/>
    <w:rsid w:val="00E87822"/>
    <w:rsid w:val="00E90395"/>
    <w:rsid w:val="00E908D9"/>
    <w:rsid w:val="00E90E49"/>
    <w:rsid w:val="00E917F9"/>
    <w:rsid w:val="00E9291C"/>
    <w:rsid w:val="00E93FFE"/>
    <w:rsid w:val="00E94F8A"/>
    <w:rsid w:val="00E965D1"/>
    <w:rsid w:val="00EA4B16"/>
    <w:rsid w:val="00EA70CD"/>
    <w:rsid w:val="00EA7A41"/>
    <w:rsid w:val="00EB077B"/>
    <w:rsid w:val="00EB312D"/>
    <w:rsid w:val="00EB4EA2"/>
    <w:rsid w:val="00EC27C6"/>
    <w:rsid w:val="00EC4207"/>
    <w:rsid w:val="00EC5653"/>
    <w:rsid w:val="00EC71CE"/>
    <w:rsid w:val="00EC77A7"/>
    <w:rsid w:val="00ED1006"/>
    <w:rsid w:val="00ED6CBB"/>
    <w:rsid w:val="00EE59C8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3ECC"/>
    <w:rsid w:val="00F158F7"/>
    <w:rsid w:val="00F15FA5"/>
    <w:rsid w:val="00F209B7"/>
    <w:rsid w:val="00F2376F"/>
    <w:rsid w:val="00F243D8"/>
    <w:rsid w:val="00F30828"/>
    <w:rsid w:val="00F313D6"/>
    <w:rsid w:val="00F357FE"/>
    <w:rsid w:val="00F40F0C"/>
    <w:rsid w:val="00F4766C"/>
    <w:rsid w:val="00F5060E"/>
    <w:rsid w:val="00F507D1"/>
    <w:rsid w:val="00F519CE"/>
    <w:rsid w:val="00F51ADA"/>
    <w:rsid w:val="00F52FB4"/>
    <w:rsid w:val="00F6020D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4F85"/>
    <w:rsid w:val="00F75582"/>
    <w:rsid w:val="00F76EFA"/>
    <w:rsid w:val="00F804BE"/>
    <w:rsid w:val="00F817CE"/>
    <w:rsid w:val="00F82ECD"/>
    <w:rsid w:val="00F836B2"/>
    <w:rsid w:val="00F8456C"/>
    <w:rsid w:val="00F859D8"/>
    <w:rsid w:val="00F868F5"/>
    <w:rsid w:val="00F9056A"/>
    <w:rsid w:val="00F90F8D"/>
    <w:rsid w:val="00F92463"/>
    <w:rsid w:val="00F92782"/>
    <w:rsid w:val="00F93AA9"/>
    <w:rsid w:val="00F93E1B"/>
    <w:rsid w:val="00F96985"/>
    <w:rsid w:val="00F97838"/>
    <w:rsid w:val="00FA20A1"/>
    <w:rsid w:val="00FA2BB3"/>
    <w:rsid w:val="00FA58B6"/>
    <w:rsid w:val="00FB4C80"/>
    <w:rsid w:val="00FB5B75"/>
    <w:rsid w:val="00FB6A6A"/>
    <w:rsid w:val="00FB6C9B"/>
    <w:rsid w:val="00FB6D28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6A3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11DB6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CB2A2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"/>
    <w:next w:val="Normal"/>
    <w:link w:val="Heading1Char"/>
    <w:qFormat/>
    <w:rsid w:val="00CB2A2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qFormat/>
    <w:rsid w:val="00CB2A2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CB2A2F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qFormat/>
    <w:rsid w:val="00CB2A2F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CB2A2F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CB2A2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CB2A2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CB2A2F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B2A2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CB2A2F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CB2A2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CB2A2F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B2A2F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CB2A2F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CB2A2F"/>
    <w:pPr>
      <w:ind w:left="1418" w:hanging="1418"/>
    </w:pPr>
  </w:style>
  <w:style w:type="paragraph" w:styleId="TOC3">
    <w:name w:val="toc 3"/>
    <w:basedOn w:val="TOC2"/>
    <w:semiHidden/>
    <w:rsid w:val="00CB2A2F"/>
    <w:pPr>
      <w:ind w:left="1134" w:hanging="1134"/>
    </w:pPr>
  </w:style>
  <w:style w:type="paragraph" w:styleId="TOC2">
    <w:name w:val="toc 2"/>
    <w:basedOn w:val="TOC1"/>
    <w:semiHidden/>
    <w:rsid w:val="00CB2A2F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CB2A2F"/>
    <w:pPr>
      <w:ind w:left="284"/>
    </w:pPr>
  </w:style>
  <w:style w:type="paragraph" w:styleId="Index1">
    <w:name w:val="index 1"/>
    <w:basedOn w:val="Normal"/>
    <w:semiHidden/>
    <w:rsid w:val="00CB2A2F"/>
    <w:pPr>
      <w:keepLines/>
      <w:spacing w:after="0"/>
    </w:pPr>
  </w:style>
  <w:style w:type="paragraph" w:styleId="DocumentMap">
    <w:name w:val="Document Map"/>
    <w:basedOn w:val="Normal"/>
    <w:semiHidden/>
    <w:rsid w:val="00CB2A2F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B2A2F"/>
    <w:pPr>
      <w:ind w:left="851"/>
    </w:pPr>
  </w:style>
  <w:style w:type="paragraph" w:styleId="ListNumber">
    <w:name w:val="List Number"/>
    <w:basedOn w:val="List"/>
    <w:rsid w:val="00CB2A2F"/>
  </w:style>
  <w:style w:type="paragraph" w:styleId="List">
    <w:name w:val="List"/>
    <w:basedOn w:val="Normal"/>
    <w:rsid w:val="00CB2A2F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CB2A2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CB2A2F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B2A2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CB2A2F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CB2A2F"/>
    <w:pPr>
      <w:ind w:left="1418" w:hanging="1418"/>
    </w:pPr>
  </w:style>
  <w:style w:type="paragraph" w:styleId="TOC6">
    <w:name w:val="toc 6"/>
    <w:basedOn w:val="TOC5"/>
    <w:next w:val="Normal"/>
    <w:semiHidden/>
    <w:rsid w:val="00CB2A2F"/>
    <w:pPr>
      <w:ind w:left="1985" w:hanging="1985"/>
    </w:pPr>
  </w:style>
  <w:style w:type="paragraph" w:styleId="TOC7">
    <w:name w:val="toc 7"/>
    <w:basedOn w:val="TOC6"/>
    <w:next w:val="Normal"/>
    <w:semiHidden/>
    <w:rsid w:val="00CB2A2F"/>
    <w:pPr>
      <w:ind w:left="2268" w:hanging="2268"/>
    </w:pPr>
  </w:style>
  <w:style w:type="paragraph" w:styleId="ListBullet2">
    <w:name w:val="List Bullet 2"/>
    <w:basedOn w:val="ListBullet"/>
    <w:rsid w:val="00CB2A2F"/>
    <w:pPr>
      <w:numPr>
        <w:numId w:val="6"/>
      </w:numPr>
    </w:pPr>
  </w:style>
  <w:style w:type="paragraph" w:styleId="ListBullet">
    <w:name w:val="List Bullet"/>
    <w:basedOn w:val="BodyText"/>
    <w:rsid w:val="00CB2A2F"/>
    <w:pPr>
      <w:numPr>
        <w:numId w:val="5"/>
      </w:numPr>
    </w:pPr>
  </w:style>
  <w:style w:type="paragraph" w:styleId="ListBullet3">
    <w:name w:val="List Bullet 3"/>
    <w:basedOn w:val="ListBullet2"/>
    <w:rsid w:val="00CB2A2F"/>
    <w:pPr>
      <w:numPr>
        <w:numId w:val="7"/>
      </w:numPr>
    </w:pPr>
  </w:style>
  <w:style w:type="paragraph" w:customStyle="1" w:styleId="EQ">
    <w:name w:val="EQ"/>
    <w:basedOn w:val="Normal"/>
    <w:next w:val="Normal"/>
    <w:rsid w:val="00CB2A2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CB2A2F"/>
    <w:pPr>
      <w:ind w:left="851"/>
    </w:pPr>
  </w:style>
  <w:style w:type="paragraph" w:styleId="List3">
    <w:name w:val="List 3"/>
    <w:basedOn w:val="List2"/>
    <w:rsid w:val="00CB2A2F"/>
    <w:pPr>
      <w:ind w:left="1135"/>
    </w:pPr>
  </w:style>
  <w:style w:type="paragraph" w:styleId="List4">
    <w:name w:val="List 4"/>
    <w:basedOn w:val="List3"/>
    <w:rsid w:val="00CB2A2F"/>
    <w:pPr>
      <w:ind w:left="1418"/>
    </w:pPr>
  </w:style>
  <w:style w:type="paragraph" w:styleId="List5">
    <w:name w:val="List 5"/>
    <w:basedOn w:val="List4"/>
    <w:rsid w:val="00CB2A2F"/>
    <w:pPr>
      <w:ind w:left="1702"/>
    </w:pPr>
  </w:style>
  <w:style w:type="paragraph" w:customStyle="1" w:styleId="EditorsNote">
    <w:name w:val="Editor's Note"/>
    <w:basedOn w:val="Normal"/>
    <w:rsid w:val="00CB2A2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CB2A2F"/>
    <w:pPr>
      <w:numPr>
        <w:numId w:val="8"/>
      </w:numPr>
    </w:pPr>
  </w:style>
  <w:style w:type="paragraph" w:styleId="ListBullet5">
    <w:name w:val="List Bullet 5"/>
    <w:basedOn w:val="ListBullet4"/>
    <w:rsid w:val="00CB2A2F"/>
    <w:pPr>
      <w:numPr>
        <w:numId w:val="4"/>
      </w:numPr>
    </w:pPr>
  </w:style>
  <w:style w:type="paragraph" w:styleId="Footer">
    <w:name w:val="footer"/>
    <w:basedOn w:val="Header"/>
    <w:semiHidden/>
    <w:rsid w:val="00CB2A2F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CB2A2F"/>
    <w:pPr>
      <w:numPr>
        <w:numId w:val="2"/>
      </w:numPr>
    </w:pPr>
  </w:style>
  <w:style w:type="paragraph" w:styleId="BalloonText">
    <w:name w:val="Balloon Text"/>
    <w:basedOn w:val="Normal"/>
    <w:semiHidden/>
    <w:rsid w:val="00CB2A2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CB2A2F"/>
  </w:style>
  <w:style w:type="paragraph" w:styleId="BodyText">
    <w:name w:val="Body Text"/>
    <w:basedOn w:val="Normal"/>
    <w:link w:val="BodyTextChar"/>
    <w:qFormat/>
    <w:rsid w:val="00CB2A2F"/>
  </w:style>
  <w:style w:type="character" w:styleId="Hyperlink">
    <w:name w:val="Hyperlink"/>
    <w:uiPriority w:val="99"/>
    <w:rsid w:val="00CB2A2F"/>
    <w:rPr>
      <w:color w:val="0000FF"/>
      <w:u w:val="single"/>
      <w:lang w:val="en-GB"/>
    </w:rPr>
  </w:style>
  <w:style w:type="character" w:styleId="FollowedHyperlink">
    <w:name w:val="FollowedHyperlink"/>
    <w:semiHidden/>
    <w:rsid w:val="00CB2A2F"/>
    <w:rPr>
      <w:color w:val="FF0000"/>
      <w:u w:val="single"/>
    </w:rPr>
  </w:style>
  <w:style w:type="character" w:styleId="CommentReference">
    <w:name w:val="annotation reference"/>
    <w:semiHidden/>
    <w:rsid w:val="00CB2A2F"/>
    <w:rPr>
      <w:sz w:val="16"/>
      <w:szCs w:val="16"/>
    </w:rPr>
  </w:style>
  <w:style w:type="paragraph" w:styleId="CommentText">
    <w:name w:val="annotation text"/>
    <w:basedOn w:val="Normal"/>
    <w:semiHidden/>
    <w:rsid w:val="00CB2A2F"/>
  </w:style>
  <w:style w:type="paragraph" w:styleId="CommentSubject">
    <w:name w:val="annotation subject"/>
    <w:basedOn w:val="CommentText"/>
    <w:next w:val="CommentText"/>
    <w:semiHidden/>
    <w:rsid w:val="00CB2A2F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B2A2F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CB2A2F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CB2A2F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CB2A2F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CB2A2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CB2A2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CB2A2F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CB2A2F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CB2A2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CB2A2F"/>
    <w:pPr>
      <w:spacing w:after="0"/>
    </w:pPr>
  </w:style>
  <w:style w:type="paragraph" w:customStyle="1" w:styleId="TAL">
    <w:name w:val="TAL"/>
    <w:basedOn w:val="Normal"/>
    <w:rsid w:val="00CB2A2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CB2A2F"/>
    <w:pPr>
      <w:jc w:val="center"/>
    </w:pPr>
  </w:style>
  <w:style w:type="paragraph" w:customStyle="1" w:styleId="TAH">
    <w:name w:val="TAH"/>
    <w:basedOn w:val="TAC"/>
    <w:rsid w:val="00CB2A2F"/>
    <w:rPr>
      <w:b/>
    </w:rPr>
  </w:style>
  <w:style w:type="paragraph" w:customStyle="1" w:styleId="TAN">
    <w:name w:val="TAN"/>
    <w:basedOn w:val="TAL"/>
    <w:rsid w:val="00CB2A2F"/>
    <w:pPr>
      <w:ind w:left="851" w:hanging="851"/>
    </w:pPr>
  </w:style>
  <w:style w:type="paragraph" w:customStyle="1" w:styleId="TAR">
    <w:name w:val="TAR"/>
    <w:basedOn w:val="TAL"/>
    <w:rsid w:val="00CB2A2F"/>
    <w:pPr>
      <w:jc w:val="right"/>
    </w:pPr>
  </w:style>
  <w:style w:type="paragraph" w:customStyle="1" w:styleId="TH">
    <w:name w:val="TH"/>
    <w:basedOn w:val="Normal"/>
    <w:rsid w:val="00CB2A2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CB2A2F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B2A2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CB2A2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B2A2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B2A2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CB2A2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CB2A2F"/>
  </w:style>
  <w:style w:type="paragraph" w:customStyle="1" w:styleId="ZH">
    <w:name w:val="ZH"/>
    <w:rsid w:val="00CB2A2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CB2A2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CB2A2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B2A2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B2A2F"/>
    <w:pPr>
      <w:framePr w:wrap="notBeside" w:y="16161"/>
    </w:pPr>
  </w:style>
  <w:style w:type="paragraph" w:customStyle="1" w:styleId="FP">
    <w:name w:val="FP"/>
    <w:basedOn w:val="Normal"/>
    <w:rsid w:val="00CB2A2F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CB2A2F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CB2A2F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CB2A2F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table" w:styleId="GridTable1Light">
    <w:name w:val="Grid Table 1 Light"/>
    <w:basedOn w:val="TableNormal"/>
    <w:uiPriority w:val="46"/>
    <w:rsid w:val="00E2188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">
    <w:name w:val="Table Grid"/>
    <w:basedOn w:val="TableNormal"/>
    <w:rsid w:val="00E21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954D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sv-FI" w:eastAsia="sv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91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0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2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801</Words>
  <Characters>4250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2017-08-11T07:47:00Z</dcterms:created>
  <dcterms:modified xsi:type="dcterms:W3CDTF">2017-08-11T07:48:00Z</dcterms:modified>
</cp:coreProperties>
</file>